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3E" w:rsidRDefault="002719A8">
      <w:r w:rsidRPr="00A62758">
        <w:rPr>
          <w:noProof/>
          <w:color w:val="806000" w:themeColor="accent4" w:themeShade="80"/>
        </w:rPr>
        <mc:AlternateContent>
          <mc:Choice Requires="wps">
            <w:drawing>
              <wp:anchor distT="0" distB="0" distL="114300" distR="114300" simplePos="0" relativeHeight="251657215" behindDoc="0" locked="0" layoutInCell="1" allowOverlap="1">
                <wp:simplePos x="0" y="0"/>
                <wp:positionH relativeFrom="margin">
                  <wp:align>center</wp:align>
                </wp:positionH>
                <wp:positionV relativeFrom="paragraph">
                  <wp:posOffset>5080</wp:posOffset>
                </wp:positionV>
                <wp:extent cx="7739050" cy="993227"/>
                <wp:effectExtent l="0" t="0" r="14605" b="16510"/>
                <wp:wrapNone/>
                <wp:docPr id="1" name="Rectangle 1"/>
                <wp:cNvGraphicFramePr/>
                <a:graphic xmlns:a="http://schemas.openxmlformats.org/drawingml/2006/main">
                  <a:graphicData uri="http://schemas.microsoft.com/office/word/2010/wordprocessingShape">
                    <wps:wsp>
                      <wps:cNvSpPr/>
                      <wps:spPr>
                        <a:xfrm>
                          <a:off x="0" y="0"/>
                          <a:ext cx="7739050" cy="993227"/>
                        </a:xfrm>
                        <a:prstGeom prst="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DE18E" id="Rectangle 1" o:spid="_x0000_s1026" style="position:absolute;margin-left:0;margin-top:.4pt;width:609.35pt;height:78.2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" fillcolor="#7f5f00 [1607]" strokecolor="#1f4d78 [1604]" strokeweight="1pt">
                <w10:wrap anchorx="margin"/>
              </v:rect>
            </w:pict>
          </mc:Fallback>
        </mc:AlternateContent>
      </w:r>
      <w:r w:rsidRPr="00EF5D3E">
        <w:rPr>
          <w:noProof/>
        </w:rPr>
        <w:drawing>
          <wp:anchor distT="0" distB="0" distL="114300" distR="114300" simplePos="0" relativeHeight="251658240" behindDoc="1" locked="0" layoutInCell="1" allowOverlap="1">
            <wp:simplePos x="0" y="0"/>
            <wp:positionH relativeFrom="margin">
              <wp:posOffset>1566698</wp:posOffset>
            </wp:positionH>
            <wp:positionV relativeFrom="paragraph">
              <wp:posOffset>152619</wp:posOffset>
            </wp:positionV>
            <wp:extent cx="3101645" cy="693562"/>
            <wp:effectExtent l="152400" t="152400" r="365760" b="354330"/>
            <wp:wrapTight wrapText="bothSides">
              <wp:wrapPolygon edited="0">
                <wp:start x="531" y="-4747"/>
                <wp:lineTo x="-1061" y="-3560"/>
                <wp:lineTo x="-929" y="25516"/>
                <wp:lineTo x="796" y="30857"/>
                <wp:lineTo x="929" y="32044"/>
                <wp:lineTo x="22025" y="32044"/>
                <wp:lineTo x="22157" y="30857"/>
                <wp:lineTo x="23749" y="25516"/>
                <wp:lineTo x="24015" y="15429"/>
                <wp:lineTo x="24015" y="5934"/>
                <wp:lineTo x="22423" y="-2967"/>
                <wp:lineTo x="22290" y="-4747"/>
                <wp:lineTo x="531" y="-4747"/>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extLst>
                        <a:ext uri="{28A0092B-C50C-407E-A947-70E740481C1C}">
                          <a14:useLocalDpi xmlns:a14="http://schemas.microsoft.com/office/drawing/2010/main" val="0"/>
                        </a:ext>
                      </a:extLst>
                    </a:blip>
                    <a:srcRect l="6442" t="15625" r="49048" b="66667"/>
                    <a:stretch/>
                  </pic:blipFill>
                  <pic:spPr>
                    <a:xfrm>
                      <a:off x="0" y="0"/>
                      <a:ext cx="3101645" cy="69356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F5D3E" w:rsidRDefault="00EF5D3E"/>
    <w:p w:rsidR="00EF5D3E" w:rsidRPr="00EF5D3E" w:rsidRDefault="00EF5D3E">
      <w:pPr>
        <w:rPr>
          <w:sz w:val="48"/>
        </w:rPr>
      </w:pPr>
    </w:p>
    <w:p w:rsidR="002719A8" w:rsidRPr="002719A8" w:rsidRDefault="002719A8" w:rsidP="00461332">
      <w:pPr>
        <w:spacing w:line="720" w:lineRule="auto"/>
        <w:jc w:val="center"/>
        <w:rPr>
          <w:b/>
          <w:color w:val="806000" w:themeColor="accent4" w:themeShade="80"/>
          <w:sz w:val="6"/>
          <w:szCs w:val="26"/>
        </w:rPr>
      </w:pPr>
    </w:p>
    <w:p w:rsidR="00915B67" w:rsidRPr="00A62758" w:rsidRDefault="00EF5D3E" w:rsidP="00EF5D3E">
      <w:pPr>
        <w:spacing w:before="240" w:line="480" w:lineRule="auto"/>
        <w:jc w:val="center"/>
        <w:rPr>
          <w:b/>
          <w:color w:val="806000" w:themeColor="accent4" w:themeShade="80"/>
          <w:sz w:val="26"/>
          <w:szCs w:val="26"/>
        </w:rPr>
      </w:pPr>
      <w:r w:rsidRPr="00A62758">
        <w:rPr>
          <w:b/>
          <w:color w:val="806000" w:themeColor="accent4" w:themeShade="80"/>
          <w:sz w:val="26"/>
          <w:szCs w:val="26"/>
        </w:rPr>
        <w:t>Signature Program Guidelines for Extension Community Development</w:t>
      </w:r>
    </w:p>
    <w:p w:rsidR="00EF5D3E" w:rsidRPr="00A62758" w:rsidRDefault="00EF5D3E" w:rsidP="00534163">
      <w:pPr>
        <w:spacing w:after="0" w:line="240" w:lineRule="auto"/>
        <w:rPr>
          <w:b/>
          <w:i/>
          <w:color w:val="806000" w:themeColor="accent4" w:themeShade="80"/>
          <w:sz w:val="24"/>
        </w:rPr>
      </w:pPr>
      <w:r w:rsidRPr="00A62758">
        <w:rPr>
          <w:b/>
          <w:i/>
          <w:color w:val="806000" w:themeColor="accent4" w:themeShade="80"/>
          <w:sz w:val="24"/>
        </w:rPr>
        <w:t>Introduction</w:t>
      </w:r>
    </w:p>
    <w:p w:rsidR="00097FA7" w:rsidRDefault="00EF5D3E" w:rsidP="00EF5D3E">
      <w:pPr>
        <w:spacing w:before="240" w:after="0" w:line="240" w:lineRule="auto"/>
        <w:rPr>
          <w:sz w:val="24"/>
        </w:rPr>
      </w:pPr>
      <w:r>
        <w:rPr>
          <w:sz w:val="24"/>
        </w:rPr>
        <w:t xml:space="preserve">The Extension Community Development (CD) program has taken steps in recent years to expand the number of Extension educators with a formal CD appointment.  As the number of Extension educators grow, the need to put in place a more structured set of programs and impact metrics becomes </w:t>
      </w:r>
      <w:r w:rsidR="004907F6">
        <w:rPr>
          <w:sz w:val="24"/>
        </w:rPr>
        <w:t xml:space="preserve">of </w:t>
      </w:r>
      <w:r>
        <w:rPr>
          <w:sz w:val="24"/>
        </w:rPr>
        <w:t>paramount</w:t>
      </w:r>
      <w:r w:rsidR="004907F6">
        <w:rPr>
          <w:sz w:val="24"/>
        </w:rPr>
        <w:t xml:space="preserve"> importance</w:t>
      </w:r>
      <w:r>
        <w:rPr>
          <w:sz w:val="24"/>
        </w:rPr>
        <w:t>.  There are some key reasons why this</w:t>
      </w:r>
      <w:r w:rsidR="004907F6">
        <w:rPr>
          <w:sz w:val="24"/>
        </w:rPr>
        <w:t xml:space="preserve"> is the case:</w:t>
      </w:r>
    </w:p>
    <w:p w:rsidR="00097FA7" w:rsidRDefault="00097FA7" w:rsidP="004371D6">
      <w:pPr>
        <w:pStyle w:val="ListParagraph"/>
        <w:numPr>
          <w:ilvl w:val="0"/>
          <w:numId w:val="1"/>
        </w:numPr>
        <w:spacing w:before="240" w:after="0" w:line="240" w:lineRule="auto"/>
        <w:rPr>
          <w:sz w:val="24"/>
        </w:rPr>
      </w:pPr>
      <w:r>
        <w:rPr>
          <w:sz w:val="24"/>
        </w:rPr>
        <w:t>T</w:t>
      </w:r>
      <w:r w:rsidR="00EF5D3E" w:rsidRPr="00097FA7">
        <w:rPr>
          <w:sz w:val="24"/>
        </w:rPr>
        <w:t xml:space="preserve">he ability to tell the story of the value and impact of the Purdue </w:t>
      </w:r>
      <w:r w:rsidRPr="00097FA7">
        <w:rPr>
          <w:sz w:val="24"/>
        </w:rPr>
        <w:t xml:space="preserve">Extension CD program depends on our willingness to embrace a core set of educational programs that align with needs of constituents located in counties across the state. By doing so, we are able </w:t>
      </w:r>
      <w:r w:rsidR="006E1821">
        <w:rPr>
          <w:sz w:val="24"/>
        </w:rPr>
        <w:t>t</w:t>
      </w:r>
      <w:r w:rsidRPr="00097FA7">
        <w:rPr>
          <w:sz w:val="24"/>
        </w:rPr>
        <w:t xml:space="preserve">o build metrics that help showcase the impact of our work in various parts of the </w:t>
      </w:r>
      <w:r w:rsidR="004907F6">
        <w:rPr>
          <w:sz w:val="24"/>
        </w:rPr>
        <w:t>state</w:t>
      </w:r>
      <w:r w:rsidRPr="00097FA7">
        <w:rPr>
          <w:sz w:val="24"/>
        </w:rPr>
        <w:t xml:space="preserve">.  </w:t>
      </w:r>
    </w:p>
    <w:p w:rsidR="00097FA7" w:rsidRDefault="00097FA7" w:rsidP="004371D6">
      <w:pPr>
        <w:pStyle w:val="ListParagraph"/>
        <w:spacing w:before="240" w:after="0" w:line="240" w:lineRule="auto"/>
        <w:ind w:hanging="360"/>
        <w:rPr>
          <w:sz w:val="24"/>
        </w:rPr>
      </w:pPr>
    </w:p>
    <w:p w:rsidR="00097FA7" w:rsidRDefault="00097FA7" w:rsidP="004371D6">
      <w:pPr>
        <w:pStyle w:val="ListParagraph"/>
        <w:numPr>
          <w:ilvl w:val="0"/>
          <w:numId w:val="1"/>
        </w:numPr>
        <w:spacing w:before="240" w:after="0" w:line="240" w:lineRule="auto"/>
        <w:rPr>
          <w:sz w:val="24"/>
        </w:rPr>
      </w:pPr>
      <w:r>
        <w:rPr>
          <w:sz w:val="24"/>
        </w:rPr>
        <w:t xml:space="preserve">As </w:t>
      </w:r>
      <w:r w:rsidR="00F45DE2">
        <w:rPr>
          <w:sz w:val="24"/>
        </w:rPr>
        <w:t xml:space="preserve">the value of our work </w:t>
      </w:r>
      <w:r w:rsidRPr="00097FA7">
        <w:rPr>
          <w:sz w:val="24"/>
        </w:rPr>
        <w:t>gets noticed, we garner the interest of other Extension colleagues and with a variety of external partners</w:t>
      </w:r>
      <w:r w:rsidR="004907F6">
        <w:rPr>
          <w:sz w:val="24"/>
        </w:rPr>
        <w:t xml:space="preserve">.  </w:t>
      </w:r>
      <w:r w:rsidRPr="00097FA7">
        <w:rPr>
          <w:sz w:val="24"/>
        </w:rPr>
        <w:t>So, we have more Extension colleagues serving as advocates for our program and more agencies and organizations tha</w:t>
      </w:r>
      <w:r w:rsidR="00461332">
        <w:rPr>
          <w:sz w:val="24"/>
        </w:rPr>
        <w:t xml:space="preserve">t are willing to invest </w:t>
      </w:r>
      <w:r w:rsidRPr="00097FA7">
        <w:rPr>
          <w:sz w:val="24"/>
        </w:rPr>
        <w:t>their own resources to partner wit</w:t>
      </w:r>
      <w:r w:rsidR="00F45DE2">
        <w:rPr>
          <w:sz w:val="24"/>
        </w:rPr>
        <w:t xml:space="preserve">h </w:t>
      </w:r>
      <w:r>
        <w:rPr>
          <w:sz w:val="24"/>
        </w:rPr>
        <w:t>—and invest in the work of --</w:t>
      </w:r>
      <w:r w:rsidRPr="00097FA7">
        <w:rPr>
          <w:sz w:val="24"/>
        </w:rPr>
        <w:t xml:space="preserve"> our Extension CD colleagues.  </w:t>
      </w:r>
    </w:p>
    <w:p w:rsidR="00097FA7" w:rsidRDefault="00097FA7" w:rsidP="004371D6">
      <w:pPr>
        <w:pStyle w:val="ListParagraph"/>
        <w:spacing w:before="240" w:after="0" w:line="240" w:lineRule="auto"/>
        <w:ind w:hanging="360"/>
        <w:rPr>
          <w:sz w:val="24"/>
        </w:rPr>
      </w:pPr>
    </w:p>
    <w:p w:rsidR="00F45DE2" w:rsidRDefault="00F45DE2" w:rsidP="004371D6">
      <w:pPr>
        <w:pStyle w:val="ListParagraph"/>
        <w:numPr>
          <w:ilvl w:val="0"/>
          <w:numId w:val="1"/>
        </w:numPr>
        <w:spacing w:before="240" w:after="0" w:line="240" w:lineRule="auto"/>
        <w:rPr>
          <w:sz w:val="24"/>
        </w:rPr>
      </w:pPr>
      <w:r>
        <w:rPr>
          <w:sz w:val="24"/>
        </w:rPr>
        <w:t xml:space="preserve">In an environment where the efficient and effective use of resources is critical to the operation of Purdue University and </w:t>
      </w:r>
      <w:r w:rsidR="004907F6">
        <w:rPr>
          <w:sz w:val="24"/>
        </w:rPr>
        <w:t xml:space="preserve">its </w:t>
      </w:r>
      <w:r>
        <w:rPr>
          <w:sz w:val="24"/>
        </w:rPr>
        <w:t>Extension program</w:t>
      </w:r>
      <w:r w:rsidR="004907F6">
        <w:rPr>
          <w:sz w:val="24"/>
        </w:rPr>
        <w:t>s</w:t>
      </w:r>
      <w:r>
        <w:rPr>
          <w:sz w:val="24"/>
        </w:rPr>
        <w:t>, we must be able to show that the Extension CD program matters and that continued investment i</w:t>
      </w:r>
      <w:r w:rsidR="00461332">
        <w:rPr>
          <w:sz w:val="24"/>
        </w:rPr>
        <w:t>n</w:t>
      </w:r>
      <w:r>
        <w:rPr>
          <w:sz w:val="24"/>
        </w:rPr>
        <w:t xml:space="preserve"> this program is vital to the well-being of Indiana communities.  Signature programs help </w:t>
      </w:r>
      <w:r w:rsidR="00461332">
        <w:rPr>
          <w:sz w:val="24"/>
        </w:rPr>
        <w:t xml:space="preserve">demonstrate </w:t>
      </w:r>
      <w:r>
        <w:rPr>
          <w:sz w:val="24"/>
        </w:rPr>
        <w:t xml:space="preserve">how we have helped move the needle on issues that </w:t>
      </w:r>
      <w:r w:rsidR="002719A8">
        <w:rPr>
          <w:sz w:val="24"/>
        </w:rPr>
        <w:t xml:space="preserve">are </w:t>
      </w:r>
      <w:r>
        <w:rPr>
          <w:sz w:val="24"/>
        </w:rPr>
        <w:t>important to the long-term vitality of communities in the state.</w:t>
      </w:r>
    </w:p>
    <w:p w:rsidR="00F45DE2" w:rsidRPr="00F45DE2" w:rsidRDefault="00F45DE2" w:rsidP="004371D6">
      <w:pPr>
        <w:pStyle w:val="ListParagraph"/>
        <w:ind w:hanging="360"/>
        <w:rPr>
          <w:sz w:val="24"/>
        </w:rPr>
      </w:pPr>
    </w:p>
    <w:p w:rsidR="002719A8" w:rsidRDefault="00F45DE2" w:rsidP="004371D6">
      <w:pPr>
        <w:pStyle w:val="ListParagraph"/>
        <w:numPr>
          <w:ilvl w:val="0"/>
          <w:numId w:val="1"/>
        </w:numPr>
        <w:spacing w:before="240" w:after="0" w:line="240" w:lineRule="auto"/>
        <w:rPr>
          <w:sz w:val="24"/>
        </w:rPr>
      </w:pPr>
      <w:r>
        <w:rPr>
          <w:sz w:val="24"/>
        </w:rPr>
        <w:t xml:space="preserve">The continued growth of the Extension CD program can </w:t>
      </w:r>
      <w:r w:rsidR="00461332">
        <w:rPr>
          <w:sz w:val="24"/>
        </w:rPr>
        <w:t xml:space="preserve">only </w:t>
      </w:r>
      <w:r>
        <w:rPr>
          <w:sz w:val="24"/>
        </w:rPr>
        <w:t xml:space="preserve">be realized if we can clearly articulate our major focus areas, have in place strong signature programs that align </w:t>
      </w:r>
      <w:r w:rsidR="004907F6">
        <w:rPr>
          <w:sz w:val="24"/>
        </w:rPr>
        <w:t xml:space="preserve">with these focus areas, and </w:t>
      </w:r>
      <w:r w:rsidR="00461332">
        <w:rPr>
          <w:sz w:val="24"/>
        </w:rPr>
        <w:t>show the ability of our Extension CD team to be nimble in its ability to p</w:t>
      </w:r>
      <w:r w:rsidR="004907F6">
        <w:rPr>
          <w:sz w:val="24"/>
        </w:rPr>
        <w:t xml:space="preserve">roduce </w:t>
      </w:r>
      <w:r w:rsidR="00461332">
        <w:rPr>
          <w:sz w:val="24"/>
        </w:rPr>
        <w:t xml:space="preserve">and deliver </w:t>
      </w:r>
      <w:r w:rsidR="004907F6">
        <w:rPr>
          <w:sz w:val="24"/>
        </w:rPr>
        <w:t xml:space="preserve">new signature programs that respond to the emerging needs of our stakeholders. </w:t>
      </w:r>
    </w:p>
    <w:p w:rsidR="004371D6" w:rsidRDefault="004371D6" w:rsidP="002719A8">
      <w:pPr>
        <w:spacing w:before="240" w:after="0" w:line="240" w:lineRule="auto"/>
        <w:rPr>
          <w:b/>
          <w:i/>
          <w:color w:val="806000" w:themeColor="accent4" w:themeShade="80"/>
          <w:sz w:val="24"/>
        </w:rPr>
      </w:pPr>
    </w:p>
    <w:p w:rsidR="002719A8" w:rsidRPr="002719A8" w:rsidRDefault="002719A8" w:rsidP="002719A8">
      <w:pPr>
        <w:spacing w:before="240" w:after="0" w:line="240" w:lineRule="auto"/>
        <w:rPr>
          <w:b/>
          <w:i/>
          <w:color w:val="806000" w:themeColor="accent4" w:themeShade="80"/>
          <w:sz w:val="24"/>
        </w:rPr>
      </w:pPr>
      <w:r w:rsidRPr="002719A8">
        <w:rPr>
          <w:b/>
          <w:i/>
          <w:color w:val="806000" w:themeColor="accent4" w:themeShade="80"/>
          <w:sz w:val="24"/>
        </w:rPr>
        <w:lastRenderedPageBreak/>
        <w:t xml:space="preserve">Key Elements of Signature Programs </w:t>
      </w:r>
      <w:r w:rsidR="00461332">
        <w:rPr>
          <w:rStyle w:val="FootnoteReference"/>
          <w:b/>
          <w:i/>
          <w:color w:val="806000" w:themeColor="accent4" w:themeShade="80"/>
          <w:sz w:val="24"/>
        </w:rPr>
        <w:footnoteReference w:id="1"/>
      </w:r>
    </w:p>
    <w:p w:rsidR="002719A8" w:rsidRDefault="002719A8" w:rsidP="002719A8">
      <w:pPr>
        <w:pStyle w:val="Heading1"/>
        <w:ind w:left="0"/>
        <w:rPr>
          <w:rFonts w:asciiTheme="minorHAnsi" w:hAnsiTheme="minorHAnsi"/>
          <w:color w:val="A3782B"/>
          <w:spacing w:val="16"/>
          <w:sz w:val="24"/>
        </w:rPr>
      </w:pPr>
    </w:p>
    <w:p w:rsidR="00957C1A" w:rsidRDefault="002719A8" w:rsidP="00461332">
      <w:pPr>
        <w:pStyle w:val="BodyText"/>
        <w:spacing w:before="37" w:after="240" w:line="275" w:lineRule="auto"/>
        <w:ind w:left="0" w:right="466" w:firstLine="0"/>
        <w:rPr>
          <w:rFonts w:asciiTheme="minorHAnsi" w:hAnsiTheme="minorHAnsi" w:cs="Times New Roman"/>
          <w:sz w:val="24"/>
        </w:rPr>
      </w:pPr>
      <w:r w:rsidRPr="002719A8">
        <w:rPr>
          <w:rFonts w:asciiTheme="minorHAnsi" w:hAnsiTheme="minorHAnsi" w:cs="Times New Roman"/>
          <w:sz w:val="24"/>
        </w:rPr>
        <w:t>The follow</w:t>
      </w:r>
      <w:r w:rsidR="00957C1A">
        <w:rPr>
          <w:rFonts w:asciiTheme="minorHAnsi" w:hAnsiTheme="minorHAnsi" w:cs="Times New Roman"/>
          <w:sz w:val="24"/>
        </w:rPr>
        <w:t xml:space="preserve">ing are the characteristics that designate an </w:t>
      </w:r>
      <w:r w:rsidRPr="002719A8">
        <w:rPr>
          <w:rFonts w:asciiTheme="minorHAnsi" w:hAnsiTheme="minorHAnsi" w:cs="Times New Roman"/>
          <w:sz w:val="24"/>
        </w:rPr>
        <w:t>Extension C</w:t>
      </w:r>
      <w:r w:rsidR="00957C1A">
        <w:rPr>
          <w:rFonts w:asciiTheme="minorHAnsi" w:hAnsiTheme="minorHAnsi" w:cs="Times New Roman"/>
          <w:sz w:val="24"/>
        </w:rPr>
        <w:t xml:space="preserve">D program that elevate it to </w:t>
      </w:r>
      <w:r w:rsidRPr="002719A8">
        <w:rPr>
          <w:rFonts w:asciiTheme="minorHAnsi" w:hAnsiTheme="minorHAnsi" w:cs="Times New Roman"/>
          <w:sz w:val="24"/>
        </w:rPr>
        <w:t>“Signature Program”</w:t>
      </w:r>
      <w:r w:rsidR="00957C1A">
        <w:rPr>
          <w:rFonts w:asciiTheme="minorHAnsi" w:hAnsiTheme="minorHAnsi" w:cs="Times New Roman"/>
          <w:sz w:val="24"/>
        </w:rPr>
        <w:t xml:space="preserve"> status:</w:t>
      </w:r>
    </w:p>
    <w:p w:rsidR="00957C1A" w:rsidRPr="00D6695F" w:rsidRDefault="00957C1A" w:rsidP="00C70D0A">
      <w:pPr>
        <w:pStyle w:val="BodyText"/>
        <w:numPr>
          <w:ilvl w:val="0"/>
          <w:numId w:val="3"/>
        </w:numPr>
        <w:tabs>
          <w:tab w:val="left" w:pos="1961"/>
        </w:tabs>
        <w:spacing w:after="240"/>
        <w:ind w:left="540" w:right="634"/>
        <w:rPr>
          <w:rFonts w:asciiTheme="minorHAnsi" w:hAnsiTheme="minorHAnsi"/>
          <w:sz w:val="24"/>
        </w:rPr>
      </w:pPr>
      <w:r w:rsidRPr="00D6695F">
        <w:rPr>
          <w:rFonts w:asciiTheme="minorHAnsi" w:hAnsiTheme="minorHAnsi"/>
          <w:sz w:val="24"/>
        </w:rPr>
        <w:t>Aligns with the strategic blueprint and/or priority issues of Purdue University Extension.</w:t>
      </w:r>
    </w:p>
    <w:p w:rsidR="00957C1A" w:rsidRPr="00D6695F" w:rsidRDefault="00D6695F" w:rsidP="00C70D0A">
      <w:pPr>
        <w:pStyle w:val="BodyText"/>
        <w:numPr>
          <w:ilvl w:val="0"/>
          <w:numId w:val="3"/>
        </w:numPr>
        <w:tabs>
          <w:tab w:val="left" w:pos="1961"/>
        </w:tabs>
        <w:spacing w:after="240"/>
        <w:ind w:left="540" w:right="634"/>
        <w:rPr>
          <w:rFonts w:asciiTheme="minorHAnsi" w:hAnsiTheme="minorHAnsi"/>
          <w:sz w:val="24"/>
        </w:rPr>
      </w:pPr>
      <w:r>
        <w:rPr>
          <w:rFonts w:asciiTheme="minorHAnsi" w:hAnsiTheme="minorHAnsi"/>
          <w:sz w:val="24"/>
        </w:rPr>
        <w:t>Incorporates a conceptual framework that is rooted in sound r</w:t>
      </w:r>
      <w:r w:rsidR="00957C1A" w:rsidRPr="00D6695F">
        <w:rPr>
          <w:rFonts w:asciiTheme="minorHAnsi" w:hAnsiTheme="minorHAnsi"/>
          <w:sz w:val="24"/>
        </w:rPr>
        <w:t>esearch.</w:t>
      </w:r>
    </w:p>
    <w:p w:rsidR="00C70D0A" w:rsidRDefault="00957C1A" w:rsidP="00C70D0A">
      <w:pPr>
        <w:pStyle w:val="BodyText"/>
        <w:numPr>
          <w:ilvl w:val="0"/>
          <w:numId w:val="3"/>
        </w:numPr>
        <w:tabs>
          <w:tab w:val="left" w:pos="1961"/>
        </w:tabs>
        <w:spacing w:after="240"/>
        <w:ind w:left="540" w:right="634"/>
        <w:rPr>
          <w:rFonts w:asciiTheme="minorHAnsi" w:hAnsiTheme="minorHAnsi"/>
          <w:sz w:val="24"/>
        </w:rPr>
      </w:pPr>
      <w:r w:rsidRPr="00D6695F">
        <w:rPr>
          <w:rFonts w:asciiTheme="minorHAnsi" w:hAnsiTheme="minorHAnsi"/>
          <w:sz w:val="24"/>
        </w:rPr>
        <w:t>Involves the delivery of</w:t>
      </w:r>
      <w:r w:rsidR="00E36C4F" w:rsidRPr="00D6695F">
        <w:rPr>
          <w:rFonts w:asciiTheme="minorHAnsi" w:hAnsiTheme="minorHAnsi"/>
          <w:sz w:val="24"/>
        </w:rPr>
        <w:t xml:space="preserve"> multiple educational sessions that provide</w:t>
      </w:r>
      <w:r w:rsidR="00461332">
        <w:rPr>
          <w:rFonts w:asciiTheme="minorHAnsi" w:hAnsiTheme="minorHAnsi"/>
          <w:sz w:val="24"/>
        </w:rPr>
        <w:t xml:space="preserve"> target audiences with a more </w:t>
      </w:r>
      <w:r w:rsidR="00E36C4F" w:rsidRPr="00D6695F">
        <w:rPr>
          <w:rFonts w:asciiTheme="minorHAnsi" w:hAnsiTheme="minorHAnsi"/>
          <w:sz w:val="24"/>
        </w:rPr>
        <w:t>in-depth</w:t>
      </w:r>
      <w:r w:rsidR="00461332">
        <w:rPr>
          <w:rFonts w:asciiTheme="minorHAnsi" w:hAnsiTheme="minorHAnsi"/>
          <w:sz w:val="24"/>
        </w:rPr>
        <w:t xml:space="preserve"> information/training on </w:t>
      </w:r>
      <w:r w:rsidR="00E36C4F" w:rsidRPr="00D6695F">
        <w:rPr>
          <w:rFonts w:asciiTheme="minorHAnsi" w:hAnsiTheme="minorHAnsi"/>
          <w:sz w:val="24"/>
        </w:rPr>
        <w:t>a specific topic/subject</w:t>
      </w:r>
      <w:r w:rsidR="00C70D0A">
        <w:rPr>
          <w:rFonts w:asciiTheme="minorHAnsi" w:hAnsiTheme="minorHAnsi"/>
          <w:sz w:val="24"/>
        </w:rPr>
        <w:t xml:space="preserve">.  </w:t>
      </w:r>
    </w:p>
    <w:p w:rsidR="00D6695F" w:rsidRDefault="00C70D0A" w:rsidP="00C70D0A">
      <w:pPr>
        <w:pStyle w:val="BodyText"/>
        <w:numPr>
          <w:ilvl w:val="0"/>
          <w:numId w:val="3"/>
        </w:numPr>
        <w:tabs>
          <w:tab w:val="left" w:pos="1961"/>
        </w:tabs>
        <w:spacing w:after="240"/>
        <w:ind w:left="540" w:right="634"/>
        <w:rPr>
          <w:rFonts w:asciiTheme="minorHAnsi" w:hAnsiTheme="minorHAnsi"/>
          <w:sz w:val="24"/>
        </w:rPr>
      </w:pPr>
      <w:r>
        <w:rPr>
          <w:rFonts w:asciiTheme="minorHAnsi" w:hAnsiTheme="minorHAnsi"/>
          <w:sz w:val="24"/>
        </w:rPr>
        <w:t xml:space="preserve">Embraces </w:t>
      </w:r>
      <w:r w:rsidR="00D6695F">
        <w:rPr>
          <w:rFonts w:asciiTheme="minorHAnsi" w:hAnsiTheme="minorHAnsi"/>
          <w:sz w:val="24"/>
        </w:rPr>
        <w:t xml:space="preserve">a series of short, medium, and long-term outcomes </w:t>
      </w:r>
      <w:r w:rsidR="00534163">
        <w:rPr>
          <w:rFonts w:asciiTheme="minorHAnsi" w:hAnsiTheme="minorHAnsi"/>
          <w:sz w:val="24"/>
        </w:rPr>
        <w:t xml:space="preserve">that are </w:t>
      </w:r>
      <w:r>
        <w:rPr>
          <w:rFonts w:asciiTheme="minorHAnsi" w:hAnsiTheme="minorHAnsi"/>
          <w:sz w:val="24"/>
        </w:rPr>
        <w:t xml:space="preserve">designed to track </w:t>
      </w:r>
      <w:r w:rsidR="00534163">
        <w:rPr>
          <w:rFonts w:asciiTheme="minorHAnsi" w:hAnsiTheme="minorHAnsi"/>
          <w:sz w:val="24"/>
        </w:rPr>
        <w:t xml:space="preserve">the impact of the program on </w:t>
      </w:r>
      <w:r w:rsidR="00D6695F">
        <w:rPr>
          <w:rFonts w:asciiTheme="minorHAnsi" w:hAnsiTheme="minorHAnsi"/>
          <w:sz w:val="24"/>
        </w:rPr>
        <w:t>participants</w:t>
      </w:r>
      <w:r w:rsidR="00534163">
        <w:rPr>
          <w:rFonts w:asciiTheme="minorHAnsi" w:hAnsiTheme="minorHAnsi"/>
          <w:sz w:val="24"/>
        </w:rPr>
        <w:t xml:space="preserve"> over time</w:t>
      </w:r>
      <w:r w:rsidR="00D6695F">
        <w:rPr>
          <w:rFonts w:asciiTheme="minorHAnsi" w:hAnsiTheme="minorHAnsi"/>
          <w:sz w:val="24"/>
        </w:rPr>
        <w:t xml:space="preserve"> (i.e., individuals and/or communities).</w:t>
      </w:r>
    </w:p>
    <w:p w:rsidR="00C70D0A" w:rsidRDefault="00461332" w:rsidP="00C70D0A">
      <w:pPr>
        <w:pStyle w:val="BodyText"/>
        <w:numPr>
          <w:ilvl w:val="0"/>
          <w:numId w:val="3"/>
        </w:numPr>
        <w:tabs>
          <w:tab w:val="left" w:pos="1961"/>
        </w:tabs>
        <w:spacing w:after="240"/>
        <w:ind w:left="540" w:right="634"/>
        <w:rPr>
          <w:rFonts w:asciiTheme="minorHAnsi" w:hAnsiTheme="minorHAnsi"/>
          <w:sz w:val="24"/>
        </w:rPr>
      </w:pPr>
      <w:r>
        <w:rPr>
          <w:rFonts w:asciiTheme="minorHAnsi" w:hAnsiTheme="minorHAnsi"/>
          <w:sz w:val="24"/>
        </w:rPr>
        <w:t xml:space="preserve">Employs a </w:t>
      </w:r>
      <w:r w:rsidR="00C70D0A">
        <w:rPr>
          <w:rFonts w:asciiTheme="minorHAnsi" w:hAnsiTheme="minorHAnsi"/>
          <w:sz w:val="24"/>
        </w:rPr>
        <w:t xml:space="preserve">core set of metrics that </w:t>
      </w:r>
      <w:r>
        <w:rPr>
          <w:rFonts w:asciiTheme="minorHAnsi" w:hAnsiTheme="minorHAnsi"/>
          <w:sz w:val="24"/>
        </w:rPr>
        <w:t xml:space="preserve">all </w:t>
      </w:r>
      <w:r w:rsidR="00C70D0A">
        <w:rPr>
          <w:rFonts w:asciiTheme="minorHAnsi" w:hAnsiTheme="minorHAnsi"/>
          <w:sz w:val="24"/>
        </w:rPr>
        <w:t xml:space="preserve">CD educators use to report activities and outcomes </w:t>
      </w:r>
      <w:r>
        <w:rPr>
          <w:rFonts w:asciiTheme="minorHAnsi" w:hAnsiTheme="minorHAnsi"/>
          <w:sz w:val="24"/>
        </w:rPr>
        <w:t xml:space="preserve">associated with the program </w:t>
      </w:r>
      <w:r w:rsidR="00C70D0A">
        <w:rPr>
          <w:rFonts w:asciiTheme="minorHAnsi" w:hAnsiTheme="minorHAnsi"/>
          <w:sz w:val="24"/>
        </w:rPr>
        <w:t>via Digital Measures.</w:t>
      </w:r>
    </w:p>
    <w:p w:rsidR="00C70D0A" w:rsidRDefault="00461332" w:rsidP="00D6695F">
      <w:pPr>
        <w:pStyle w:val="BodyText"/>
        <w:numPr>
          <w:ilvl w:val="0"/>
          <w:numId w:val="3"/>
        </w:numPr>
        <w:tabs>
          <w:tab w:val="left" w:pos="1961"/>
        </w:tabs>
        <w:ind w:left="540" w:right="634"/>
        <w:rPr>
          <w:rFonts w:asciiTheme="minorHAnsi" w:hAnsiTheme="minorHAnsi"/>
          <w:sz w:val="24"/>
        </w:rPr>
      </w:pPr>
      <w:r>
        <w:rPr>
          <w:rFonts w:asciiTheme="minorHAnsi" w:hAnsiTheme="minorHAnsi"/>
          <w:sz w:val="24"/>
        </w:rPr>
        <w:t xml:space="preserve">Represents a program that is </w:t>
      </w:r>
      <w:r w:rsidR="00C70D0A">
        <w:rPr>
          <w:rFonts w:asciiTheme="minorHAnsi" w:hAnsiTheme="minorHAnsi"/>
          <w:sz w:val="24"/>
        </w:rPr>
        <w:t xml:space="preserve">implemented by </w:t>
      </w:r>
      <w:r w:rsidR="00D6695F">
        <w:rPr>
          <w:rFonts w:asciiTheme="minorHAnsi" w:hAnsiTheme="minorHAnsi"/>
          <w:sz w:val="24"/>
        </w:rPr>
        <w:t>CD educators in</w:t>
      </w:r>
      <w:r>
        <w:rPr>
          <w:rFonts w:asciiTheme="minorHAnsi" w:hAnsiTheme="minorHAnsi"/>
          <w:sz w:val="24"/>
        </w:rPr>
        <w:t xml:space="preserve"> multiple counties in the state</w:t>
      </w:r>
      <w:r w:rsidR="00C70D0A">
        <w:rPr>
          <w:rFonts w:asciiTheme="minorHAnsi" w:hAnsiTheme="minorHAnsi"/>
          <w:sz w:val="24"/>
        </w:rPr>
        <w:t xml:space="preserve">.  </w:t>
      </w:r>
    </w:p>
    <w:p w:rsidR="00534163" w:rsidRDefault="00461332" w:rsidP="00534163">
      <w:pPr>
        <w:pStyle w:val="BodyText"/>
        <w:numPr>
          <w:ilvl w:val="0"/>
          <w:numId w:val="3"/>
        </w:numPr>
        <w:tabs>
          <w:tab w:val="left" w:pos="1961"/>
        </w:tabs>
        <w:spacing w:before="240"/>
        <w:ind w:left="540" w:right="634"/>
        <w:rPr>
          <w:rFonts w:asciiTheme="minorHAnsi" w:hAnsiTheme="minorHAnsi"/>
          <w:sz w:val="24"/>
        </w:rPr>
      </w:pPr>
      <w:r>
        <w:rPr>
          <w:rFonts w:asciiTheme="minorHAnsi" w:hAnsiTheme="minorHAnsi"/>
          <w:sz w:val="24"/>
        </w:rPr>
        <w:t>Launched i</w:t>
      </w:r>
      <w:r w:rsidR="00534163">
        <w:rPr>
          <w:rFonts w:asciiTheme="minorHAnsi" w:hAnsiTheme="minorHAnsi"/>
          <w:sz w:val="24"/>
        </w:rPr>
        <w:t xml:space="preserve">n partnership with campus-based administrators, faculty/specialists and/or regional CD educators. </w:t>
      </w:r>
    </w:p>
    <w:p w:rsidR="00534163" w:rsidRDefault="00534163" w:rsidP="00534163">
      <w:pPr>
        <w:pStyle w:val="BodyText"/>
        <w:numPr>
          <w:ilvl w:val="0"/>
          <w:numId w:val="3"/>
        </w:numPr>
        <w:tabs>
          <w:tab w:val="left" w:pos="1961"/>
        </w:tabs>
        <w:spacing w:before="240"/>
        <w:ind w:left="540" w:right="634"/>
        <w:rPr>
          <w:rFonts w:asciiTheme="minorHAnsi" w:hAnsiTheme="minorHAnsi"/>
          <w:sz w:val="24"/>
        </w:rPr>
      </w:pPr>
      <w:r>
        <w:rPr>
          <w:rFonts w:asciiTheme="minorHAnsi" w:hAnsiTheme="minorHAnsi"/>
          <w:sz w:val="24"/>
        </w:rPr>
        <w:t xml:space="preserve">Offers training to Extension educators wishing to implement the program in their counties. </w:t>
      </w:r>
    </w:p>
    <w:p w:rsidR="002C1943" w:rsidRDefault="002C1943" w:rsidP="00534163">
      <w:pPr>
        <w:pStyle w:val="BodyText"/>
        <w:numPr>
          <w:ilvl w:val="0"/>
          <w:numId w:val="3"/>
        </w:numPr>
        <w:tabs>
          <w:tab w:val="left" w:pos="1961"/>
        </w:tabs>
        <w:spacing w:before="240"/>
        <w:ind w:left="540" w:right="634"/>
        <w:rPr>
          <w:rFonts w:asciiTheme="minorHAnsi" w:hAnsiTheme="minorHAnsi"/>
          <w:sz w:val="24"/>
        </w:rPr>
      </w:pPr>
      <w:r>
        <w:rPr>
          <w:rFonts w:asciiTheme="minorHAnsi" w:hAnsiTheme="minorHAnsi"/>
          <w:sz w:val="24"/>
        </w:rPr>
        <w:t xml:space="preserve">Has Institutional Review Board approval (IRB) </w:t>
      </w:r>
      <w:r w:rsidR="00461332">
        <w:rPr>
          <w:rFonts w:asciiTheme="minorHAnsi" w:hAnsiTheme="minorHAnsi"/>
          <w:sz w:val="24"/>
        </w:rPr>
        <w:t>for the c</w:t>
      </w:r>
      <w:r>
        <w:rPr>
          <w:rFonts w:asciiTheme="minorHAnsi" w:hAnsiTheme="minorHAnsi"/>
          <w:sz w:val="24"/>
        </w:rPr>
        <w:t>ollection of quantitative and/or qualitative information from program participants.</w:t>
      </w:r>
    </w:p>
    <w:p w:rsidR="002719A8" w:rsidRDefault="002719A8" w:rsidP="002719A8">
      <w:pPr>
        <w:rPr>
          <w:rFonts w:ascii="Times New Roman" w:eastAsia="Times New Roman" w:hAnsi="Times New Roman" w:cs="Times New Roman"/>
          <w:sz w:val="20"/>
          <w:szCs w:val="20"/>
        </w:rPr>
      </w:pPr>
    </w:p>
    <w:p w:rsidR="004A3A3A" w:rsidRPr="00A62758" w:rsidRDefault="00BB3C40" w:rsidP="00011842">
      <w:pPr>
        <w:spacing w:before="240" w:line="240" w:lineRule="auto"/>
        <w:rPr>
          <w:rFonts w:eastAsia="Times New Roman" w:cs="Times New Roman"/>
          <w:b/>
          <w:i/>
          <w:color w:val="806000" w:themeColor="accent4" w:themeShade="80"/>
          <w:sz w:val="24"/>
          <w:szCs w:val="24"/>
        </w:rPr>
      </w:pPr>
      <w:r w:rsidRPr="00A62758">
        <w:rPr>
          <w:rFonts w:eastAsia="Times New Roman" w:cs="Times New Roman"/>
          <w:b/>
          <w:i/>
          <w:color w:val="806000" w:themeColor="accent4" w:themeShade="80"/>
          <w:sz w:val="24"/>
          <w:szCs w:val="24"/>
        </w:rPr>
        <w:t>Gene</w:t>
      </w:r>
      <w:r w:rsidR="004A3A3A" w:rsidRPr="00A62758">
        <w:rPr>
          <w:rFonts w:eastAsia="Times New Roman" w:cs="Times New Roman"/>
          <w:b/>
          <w:i/>
          <w:color w:val="806000" w:themeColor="accent4" w:themeShade="80"/>
          <w:sz w:val="24"/>
          <w:szCs w:val="24"/>
        </w:rPr>
        <w:t>ral Expectations of CD Educators: Signature Program Work Plan</w:t>
      </w:r>
    </w:p>
    <w:p w:rsidR="00011842" w:rsidRDefault="00AF42C4" w:rsidP="00011842">
      <w:pPr>
        <w:spacing w:before="240" w:line="240" w:lineRule="auto"/>
        <w:rPr>
          <w:rFonts w:eastAsia="Times New Roman" w:cs="Times New Roman"/>
          <w:sz w:val="24"/>
          <w:szCs w:val="24"/>
        </w:rPr>
      </w:pPr>
      <w:r w:rsidRPr="00AF42C4">
        <w:rPr>
          <w:rFonts w:eastAsia="Times New Roman" w:cs="Times New Roman"/>
          <w:sz w:val="24"/>
          <w:szCs w:val="24"/>
        </w:rPr>
        <w:t xml:space="preserve">The expectation of how many signature programs a CD educator is to conduct annually is based upon the educator’s formal community development appointment.  </w:t>
      </w:r>
      <w:r w:rsidR="004371D6">
        <w:rPr>
          <w:rFonts w:eastAsia="Times New Roman" w:cs="Times New Roman"/>
          <w:sz w:val="24"/>
          <w:szCs w:val="24"/>
        </w:rPr>
        <w:t xml:space="preserve">Additional responsibilities associated with an educator’s CD work at various FTE appointments are offered as guidelines.  That is, the higher the person’s formal CD appointment, the greater number of signature, spotlight and other activities the individual is expected to successfully undertake.  </w:t>
      </w:r>
      <w:r w:rsidR="006B727D">
        <w:rPr>
          <w:rFonts w:eastAsia="Times New Roman" w:cs="Times New Roman"/>
          <w:sz w:val="24"/>
          <w:szCs w:val="24"/>
        </w:rPr>
        <w:t>Spotlight programs represent in-depth educational programs being carried ou</w:t>
      </w:r>
      <w:r w:rsidR="00F02547">
        <w:rPr>
          <w:rFonts w:eastAsia="Times New Roman" w:cs="Times New Roman"/>
          <w:sz w:val="24"/>
          <w:szCs w:val="24"/>
        </w:rPr>
        <w:t xml:space="preserve">t in one or two counties, but is </w:t>
      </w:r>
      <w:r w:rsidR="006B727D">
        <w:rPr>
          <w:rFonts w:eastAsia="Times New Roman" w:cs="Times New Roman"/>
          <w:sz w:val="24"/>
          <w:szCs w:val="24"/>
        </w:rPr>
        <w:t xml:space="preserve">not </w:t>
      </w:r>
      <w:r w:rsidR="00F02547">
        <w:rPr>
          <w:rFonts w:eastAsia="Times New Roman" w:cs="Times New Roman"/>
          <w:sz w:val="24"/>
          <w:szCs w:val="24"/>
        </w:rPr>
        <w:t>av</w:t>
      </w:r>
      <w:r w:rsidR="00926151">
        <w:rPr>
          <w:rFonts w:eastAsia="Times New Roman" w:cs="Times New Roman"/>
          <w:sz w:val="24"/>
          <w:szCs w:val="24"/>
        </w:rPr>
        <w:t>ailable for i</w:t>
      </w:r>
      <w:r w:rsidR="00F02547">
        <w:rPr>
          <w:rFonts w:eastAsia="Times New Roman" w:cs="Times New Roman"/>
          <w:sz w:val="24"/>
          <w:szCs w:val="24"/>
        </w:rPr>
        <w:t xml:space="preserve">mplementation </w:t>
      </w:r>
      <w:r w:rsidR="006B727D">
        <w:rPr>
          <w:rFonts w:eastAsia="Times New Roman" w:cs="Times New Roman"/>
          <w:sz w:val="24"/>
          <w:szCs w:val="24"/>
        </w:rPr>
        <w:t>on a statewide basis.  Oftentimes, it represents a program that a CD educator has developed in response to a unique need of his/her stakeholders</w:t>
      </w:r>
      <w:r w:rsidR="00F02547">
        <w:rPr>
          <w:rFonts w:eastAsia="Times New Roman" w:cs="Times New Roman"/>
          <w:sz w:val="24"/>
          <w:szCs w:val="24"/>
        </w:rPr>
        <w:t xml:space="preserve"> and/or is a specific area of expertise that the educator possesses that is relevant to our CD work. </w:t>
      </w:r>
      <w:r w:rsidR="004371D6">
        <w:rPr>
          <w:rFonts w:eastAsia="Times New Roman" w:cs="Times New Roman"/>
          <w:sz w:val="24"/>
          <w:szCs w:val="24"/>
        </w:rPr>
        <w:t>Please note that all educational programs that an educator proposed to carry out as part of his/her plan of work should be done with the knowledge and support of the person’s District Director an</w:t>
      </w:r>
      <w:r w:rsidR="00926151">
        <w:rPr>
          <w:rFonts w:eastAsia="Times New Roman" w:cs="Times New Roman"/>
          <w:sz w:val="24"/>
          <w:szCs w:val="24"/>
        </w:rPr>
        <w:t>d County Extension Director.  We urge you to have your proposed spotlight program reviewed by the CD Program Leader and/or Assistant Program Leader.</w:t>
      </w:r>
    </w:p>
    <w:p w:rsidR="00C85E5F" w:rsidRDefault="00C85E5F" w:rsidP="00011842">
      <w:pPr>
        <w:spacing w:before="240" w:line="240" w:lineRule="auto"/>
        <w:rPr>
          <w:rFonts w:eastAsia="Times New Roman" w:cs="Times New Roman"/>
          <w:sz w:val="24"/>
          <w:szCs w:val="24"/>
        </w:rPr>
      </w:pPr>
      <w:r>
        <w:rPr>
          <w:rFonts w:eastAsia="Times New Roman" w:cs="Times New Roman"/>
          <w:sz w:val="24"/>
          <w:szCs w:val="24"/>
        </w:rPr>
        <w:t>Some of the general expectations for any Extension Educator with a Community Development appointment is as follows:</w:t>
      </w:r>
    </w:p>
    <w:p w:rsidR="00C85E5F" w:rsidRDefault="00C85E5F" w:rsidP="00C85E5F">
      <w:pPr>
        <w:pStyle w:val="ListParagraph"/>
        <w:numPr>
          <w:ilvl w:val="0"/>
          <w:numId w:val="14"/>
        </w:numPr>
        <w:spacing w:before="240" w:line="240" w:lineRule="auto"/>
        <w:rPr>
          <w:rFonts w:eastAsia="Times New Roman" w:cs="Times New Roman"/>
          <w:sz w:val="24"/>
          <w:szCs w:val="24"/>
        </w:rPr>
      </w:pPr>
      <w:r>
        <w:rPr>
          <w:rFonts w:eastAsia="Times New Roman" w:cs="Times New Roman"/>
          <w:sz w:val="24"/>
          <w:szCs w:val="24"/>
        </w:rPr>
        <w:t>Participate in the CD team conference calls held periodically over the course of the year;</w:t>
      </w:r>
    </w:p>
    <w:p w:rsidR="00C85E5F" w:rsidRDefault="00C85E5F" w:rsidP="00C85E5F">
      <w:pPr>
        <w:pStyle w:val="ListParagraph"/>
        <w:numPr>
          <w:ilvl w:val="0"/>
          <w:numId w:val="14"/>
        </w:numPr>
        <w:spacing w:before="240" w:line="240" w:lineRule="auto"/>
        <w:rPr>
          <w:rFonts w:eastAsia="Times New Roman" w:cs="Times New Roman"/>
          <w:sz w:val="24"/>
          <w:szCs w:val="24"/>
        </w:rPr>
      </w:pPr>
      <w:r>
        <w:rPr>
          <w:rFonts w:eastAsia="Times New Roman" w:cs="Times New Roman"/>
          <w:sz w:val="24"/>
          <w:szCs w:val="24"/>
        </w:rPr>
        <w:t>Participate in the CD Update Workshop held annually;</w:t>
      </w:r>
    </w:p>
    <w:p w:rsidR="00C85E5F" w:rsidRDefault="00C85E5F" w:rsidP="00C85E5F">
      <w:pPr>
        <w:pStyle w:val="ListParagraph"/>
        <w:numPr>
          <w:ilvl w:val="0"/>
          <w:numId w:val="14"/>
        </w:numPr>
        <w:spacing w:before="240" w:line="240" w:lineRule="auto"/>
        <w:rPr>
          <w:rFonts w:eastAsia="Times New Roman" w:cs="Times New Roman"/>
          <w:sz w:val="24"/>
          <w:szCs w:val="24"/>
        </w:rPr>
      </w:pPr>
      <w:r>
        <w:rPr>
          <w:rFonts w:eastAsia="Times New Roman" w:cs="Times New Roman"/>
          <w:sz w:val="24"/>
          <w:szCs w:val="24"/>
        </w:rPr>
        <w:t>Secure and utilize the County Data Snapshot documents prepared by the Purdue Center for Regional Development (PCRD), both with your advisory committee and with key stakeholders;</w:t>
      </w:r>
    </w:p>
    <w:p w:rsidR="00C85E5F" w:rsidRDefault="00C85E5F" w:rsidP="00C85E5F">
      <w:pPr>
        <w:pStyle w:val="ListParagraph"/>
        <w:numPr>
          <w:ilvl w:val="0"/>
          <w:numId w:val="14"/>
        </w:numPr>
        <w:spacing w:before="240" w:line="240" w:lineRule="auto"/>
        <w:rPr>
          <w:rFonts w:eastAsia="Times New Roman" w:cs="Times New Roman"/>
          <w:sz w:val="24"/>
          <w:szCs w:val="24"/>
        </w:rPr>
      </w:pPr>
      <w:r>
        <w:rPr>
          <w:rFonts w:eastAsia="Times New Roman" w:cs="Times New Roman"/>
          <w:sz w:val="24"/>
          <w:szCs w:val="24"/>
        </w:rPr>
        <w:t>For Extension educators with a 50 percent CD appointment or higher, to develop and have an active Community Development Advisory Committee.</w:t>
      </w:r>
    </w:p>
    <w:p w:rsidR="00C85E5F" w:rsidRPr="00C85E5F" w:rsidRDefault="00C85E5F" w:rsidP="00C85E5F">
      <w:pPr>
        <w:spacing w:before="240" w:line="240" w:lineRule="auto"/>
        <w:rPr>
          <w:rFonts w:eastAsia="Times New Roman" w:cs="Times New Roman"/>
          <w:sz w:val="24"/>
          <w:szCs w:val="24"/>
        </w:rPr>
      </w:pPr>
      <w:r>
        <w:rPr>
          <w:rFonts w:eastAsia="Times New Roman" w:cs="Times New Roman"/>
          <w:sz w:val="24"/>
          <w:szCs w:val="24"/>
        </w:rPr>
        <w:t xml:space="preserve">Aside from these general requirements, the following are the guidelines with respect to the development and/or delivery of Extension educational programs. </w:t>
      </w:r>
    </w:p>
    <w:p w:rsidR="004371D6" w:rsidRPr="00A62758" w:rsidRDefault="004371D6" w:rsidP="00011842">
      <w:pPr>
        <w:spacing w:before="240" w:line="240" w:lineRule="auto"/>
        <w:rPr>
          <w:rFonts w:eastAsia="Times New Roman" w:cs="Times New Roman"/>
          <w:b/>
          <w:color w:val="806000" w:themeColor="accent4" w:themeShade="80"/>
          <w:sz w:val="24"/>
          <w:szCs w:val="24"/>
        </w:rPr>
      </w:pPr>
      <w:r w:rsidRPr="00A62758">
        <w:rPr>
          <w:rFonts w:eastAsia="Times New Roman" w:cs="Times New Roman"/>
          <w:b/>
          <w:color w:val="806000" w:themeColor="accent4" w:themeShade="80"/>
          <w:sz w:val="24"/>
          <w:szCs w:val="24"/>
        </w:rPr>
        <w:t xml:space="preserve">Table 1.  </w:t>
      </w:r>
      <w:r w:rsidR="001E1FE6" w:rsidRPr="00A62758">
        <w:rPr>
          <w:rFonts w:eastAsia="Times New Roman" w:cs="Times New Roman"/>
          <w:b/>
          <w:color w:val="806000" w:themeColor="accent4" w:themeShade="80"/>
          <w:sz w:val="24"/>
          <w:szCs w:val="24"/>
        </w:rPr>
        <w:t>Program A</w:t>
      </w:r>
      <w:r w:rsidRPr="00A62758">
        <w:rPr>
          <w:rFonts w:eastAsia="Times New Roman" w:cs="Times New Roman"/>
          <w:b/>
          <w:color w:val="806000" w:themeColor="accent4" w:themeShade="80"/>
          <w:sz w:val="24"/>
          <w:szCs w:val="24"/>
        </w:rPr>
        <w:t>ctivities of Educators with Varying FTE Appointments in C</w:t>
      </w:r>
      <w:r w:rsidR="001E1FE6" w:rsidRPr="00A62758">
        <w:rPr>
          <w:rFonts w:eastAsia="Times New Roman" w:cs="Times New Roman"/>
          <w:b/>
          <w:color w:val="806000" w:themeColor="accent4" w:themeShade="80"/>
          <w:sz w:val="24"/>
          <w:szCs w:val="24"/>
        </w:rPr>
        <w:t>ommunity Development</w:t>
      </w:r>
    </w:p>
    <w:tbl>
      <w:tblPr>
        <w:tblStyle w:val="TableGrid"/>
        <w:tblW w:w="0" w:type="auto"/>
        <w:tblLook w:val="04A0" w:firstRow="1" w:lastRow="0" w:firstColumn="1" w:lastColumn="0" w:noHBand="0" w:noVBand="1"/>
      </w:tblPr>
      <w:tblGrid>
        <w:gridCol w:w="3116"/>
        <w:gridCol w:w="3117"/>
        <w:gridCol w:w="3117"/>
      </w:tblGrid>
      <w:tr w:rsidR="001E1FE6" w:rsidRPr="001E1FE6" w:rsidTr="001E1FE6">
        <w:tc>
          <w:tcPr>
            <w:tcW w:w="3116" w:type="dxa"/>
            <w:shd w:val="clear" w:color="auto" w:fill="806000" w:themeFill="accent4" w:themeFillShade="80"/>
          </w:tcPr>
          <w:p w:rsidR="00AF42C4" w:rsidRPr="001E1FE6" w:rsidRDefault="00AF42C4" w:rsidP="00011842">
            <w:pPr>
              <w:spacing w:before="240"/>
              <w:rPr>
                <w:rFonts w:eastAsia="Times New Roman" w:cs="Times New Roman"/>
                <w:b/>
                <w:color w:val="FFFFFF" w:themeColor="background1"/>
                <w:sz w:val="24"/>
                <w:szCs w:val="24"/>
              </w:rPr>
            </w:pPr>
            <w:r w:rsidRPr="001E1FE6">
              <w:rPr>
                <w:rFonts w:eastAsia="Times New Roman" w:cs="Times New Roman"/>
                <w:b/>
                <w:color w:val="FFFFFF" w:themeColor="background1"/>
                <w:sz w:val="24"/>
                <w:szCs w:val="24"/>
              </w:rPr>
              <w:t xml:space="preserve">CD Appointment </w:t>
            </w:r>
          </w:p>
        </w:tc>
        <w:tc>
          <w:tcPr>
            <w:tcW w:w="3117" w:type="dxa"/>
            <w:shd w:val="clear" w:color="auto" w:fill="806000" w:themeFill="accent4" w:themeFillShade="80"/>
          </w:tcPr>
          <w:p w:rsidR="00AF42C4" w:rsidRPr="001E1FE6" w:rsidRDefault="00AF42C4" w:rsidP="000F1170">
            <w:pPr>
              <w:spacing w:before="240"/>
              <w:jc w:val="center"/>
              <w:rPr>
                <w:rFonts w:eastAsia="Times New Roman" w:cs="Times New Roman"/>
                <w:b/>
                <w:color w:val="FFFFFF" w:themeColor="background1"/>
                <w:sz w:val="24"/>
                <w:szCs w:val="24"/>
              </w:rPr>
            </w:pPr>
            <w:r w:rsidRPr="001E1FE6">
              <w:rPr>
                <w:rFonts w:eastAsia="Times New Roman" w:cs="Times New Roman"/>
                <w:b/>
                <w:color w:val="FFFFFF" w:themeColor="background1"/>
                <w:sz w:val="24"/>
                <w:szCs w:val="24"/>
              </w:rPr>
              <w:t>Signature Program</w:t>
            </w:r>
          </w:p>
        </w:tc>
        <w:tc>
          <w:tcPr>
            <w:tcW w:w="3117" w:type="dxa"/>
            <w:shd w:val="clear" w:color="auto" w:fill="806000" w:themeFill="accent4" w:themeFillShade="80"/>
          </w:tcPr>
          <w:p w:rsidR="00AF42C4" w:rsidRPr="001E1FE6" w:rsidRDefault="004371D6" w:rsidP="004371D6">
            <w:pPr>
              <w:spacing w:before="240"/>
              <w:jc w:val="center"/>
              <w:rPr>
                <w:rFonts w:eastAsia="Times New Roman" w:cs="Times New Roman"/>
                <w:b/>
                <w:color w:val="FFFFFF" w:themeColor="background1"/>
                <w:sz w:val="24"/>
                <w:szCs w:val="24"/>
              </w:rPr>
            </w:pPr>
            <w:r w:rsidRPr="001E1FE6">
              <w:rPr>
                <w:rFonts w:eastAsia="Times New Roman" w:cs="Times New Roman"/>
                <w:b/>
                <w:color w:val="FFFFFF" w:themeColor="background1"/>
                <w:sz w:val="24"/>
                <w:szCs w:val="24"/>
              </w:rPr>
              <w:t>Other Recommended Activities</w:t>
            </w:r>
          </w:p>
        </w:tc>
      </w:tr>
      <w:tr w:rsidR="00AF42C4" w:rsidRPr="00AF42C4" w:rsidTr="00C85E5F">
        <w:trPr>
          <w:trHeight w:val="1475"/>
        </w:trPr>
        <w:tc>
          <w:tcPr>
            <w:tcW w:w="3116" w:type="dxa"/>
            <w:shd w:val="clear" w:color="auto" w:fill="EDEDED" w:themeFill="accent3" w:themeFillTint="33"/>
          </w:tcPr>
          <w:p w:rsidR="00AF42C4" w:rsidRPr="00AF42C4" w:rsidRDefault="00AF42C4" w:rsidP="00C85E5F">
            <w:pPr>
              <w:rPr>
                <w:rFonts w:eastAsia="Times New Roman" w:cs="Times New Roman"/>
                <w:sz w:val="24"/>
                <w:szCs w:val="24"/>
              </w:rPr>
            </w:pPr>
            <w:r w:rsidRPr="00AF42C4">
              <w:rPr>
                <w:rFonts w:eastAsia="Times New Roman" w:cs="Times New Roman"/>
                <w:sz w:val="24"/>
                <w:szCs w:val="24"/>
              </w:rPr>
              <w:t>25 percent or less</w:t>
            </w:r>
          </w:p>
        </w:tc>
        <w:tc>
          <w:tcPr>
            <w:tcW w:w="3117" w:type="dxa"/>
            <w:shd w:val="clear" w:color="auto" w:fill="EDEDED" w:themeFill="accent3" w:themeFillTint="33"/>
          </w:tcPr>
          <w:p w:rsidR="00AF42C4" w:rsidRPr="00AF42C4" w:rsidRDefault="00AF42C4" w:rsidP="00C85E5F">
            <w:pPr>
              <w:rPr>
                <w:rFonts w:eastAsia="Times New Roman" w:cs="Times New Roman"/>
                <w:sz w:val="24"/>
                <w:szCs w:val="24"/>
              </w:rPr>
            </w:pPr>
            <w:r w:rsidRPr="00AF42C4">
              <w:rPr>
                <w:rFonts w:eastAsia="Times New Roman" w:cs="Times New Roman"/>
                <w:sz w:val="24"/>
                <w:szCs w:val="24"/>
              </w:rPr>
              <w:t>One signature program</w:t>
            </w:r>
          </w:p>
        </w:tc>
        <w:tc>
          <w:tcPr>
            <w:tcW w:w="3117" w:type="dxa"/>
            <w:shd w:val="clear" w:color="auto" w:fill="EDEDED" w:themeFill="accent3" w:themeFillTint="33"/>
          </w:tcPr>
          <w:p w:rsidR="00AF42C4" w:rsidRPr="00AF42C4" w:rsidRDefault="00AF42C4" w:rsidP="00C85E5F">
            <w:pPr>
              <w:rPr>
                <w:rFonts w:eastAsia="Times New Roman" w:cs="Times New Roman"/>
                <w:sz w:val="24"/>
                <w:szCs w:val="24"/>
              </w:rPr>
            </w:pPr>
            <w:r w:rsidRPr="00AF42C4">
              <w:rPr>
                <w:rFonts w:eastAsia="Times New Roman" w:cs="Times New Roman"/>
                <w:sz w:val="24"/>
                <w:szCs w:val="24"/>
              </w:rPr>
              <w:t xml:space="preserve">Short-term </w:t>
            </w:r>
            <w:r w:rsidR="006B727D">
              <w:rPr>
                <w:rFonts w:eastAsia="Times New Roman" w:cs="Times New Roman"/>
                <w:sz w:val="24"/>
                <w:szCs w:val="24"/>
              </w:rPr>
              <w:t xml:space="preserve">CD-related </w:t>
            </w:r>
            <w:r w:rsidRPr="00AF42C4">
              <w:rPr>
                <w:rFonts w:eastAsia="Times New Roman" w:cs="Times New Roman"/>
                <w:sz w:val="24"/>
                <w:szCs w:val="24"/>
              </w:rPr>
              <w:t>program activities</w:t>
            </w:r>
            <w:r w:rsidR="006B727D">
              <w:rPr>
                <w:rFonts w:eastAsia="Times New Roman" w:cs="Times New Roman"/>
                <w:sz w:val="24"/>
                <w:szCs w:val="24"/>
              </w:rPr>
              <w:t xml:space="preserve"> (such as single sessions on specific CD topics)</w:t>
            </w:r>
          </w:p>
        </w:tc>
      </w:tr>
      <w:tr w:rsidR="00AF42C4" w:rsidRPr="00AF42C4" w:rsidTr="00C85E5F">
        <w:trPr>
          <w:trHeight w:val="1790"/>
        </w:trPr>
        <w:tc>
          <w:tcPr>
            <w:tcW w:w="3116" w:type="dxa"/>
            <w:shd w:val="clear" w:color="auto" w:fill="EDEDED" w:themeFill="accent3" w:themeFillTint="33"/>
          </w:tcPr>
          <w:p w:rsidR="00AF42C4" w:rsidRPr="00AF42C4" w:rsidRDefault="00AF42C4" w:rsidP="00C85E5F">
            <w:pPr>
              <w:rPr>
                <w:rFonts w:eastAsia="Times New Roman" w:cs="Times New Roman"/>
                <w:sz w:val="24"/>
                <w:szCs w:val="24"/>
              </w:rPr>
            </w:pPr>
            <w:r w:rsidRPr="00AF42C4">
              <w:rPr>
                <w:rFonts w:eastAsia="Times New Roman" w:cs="Times New Roman"/>
                <w:sz w:val="24"/>
                <w:szCs w:val="24"/>
              </w:rPr>
              <w:t>26-49 percent</w:t>
            </w:r>
          </w:p>
        </w:tc>
        <w:tc>
          <w:tcPr>
            <w:tcW w:w="3117" w:type="dxa"/>
            <w:shd w:val="clear" w:color="auto" w:fill="EDEDED" w:themeFill="accent3" w:themeFillTint="33"/>
          </w:tcPr>
          <w:p w:rsidR="00AF42C4" w:rsidRPr="00AF42C4" w:rsidRDefault="00C251AC" w:rsidP="00C85E5F">
            <w:pPr>
              <w:rPr>
                <w:rFonts w:eastAsia="Times New Roman" w:cs="Times New Roman"/>
                <w:sz w:val="24"/>
                <w:szCs w:val="24"/>
              </w:rPr>
            </w:pPr>
            <w:r>
              <w:rPr>
                <w:rFonts w:eastAsia="Times New Roman" w:cs="Times New Roman"/>
                <w:sz w:val="24"/>
                <w:szCs w:val="24"/>
              </w:rPr>
              <w:t xml:space="preserve">Two </w:t>
            </w:r>
            <w:r w:rsidR="00AF42C4" w:rsidRPr="00AF42C4">
              <w:rPr>
                <w:rFonts w:eastAsia="Times New Roman" w:cs="Times New Roman"/>
                <w:sz w:val="24"/>
                <w:szCs w:val="24"/>
              </w:rPr>
              <w:t>signature program</w:t>
            </w:r>
            <w:r>
              <w:rPr>
                <w:rFonts w:eastAsia="Times New Roman" w:cs="Times New Roman"/>
                <w:sz w:val="24"/>
                <w:szCs w:val="24"/>
              </w:rPr>
              <w:t>s</w:t>
            </w:r>
          </w:p>
        </w:tc>
        <w:tc>
          <w:tcPr>
            <w:tcW w:w="3117" w:type="dxa"/>
            <w:shd w:val="clear" w:color="auto" w:fill="EDEDED" w:themeFill="accent3" w:themeFillTint="33"/>
          </w:tcPr>
          <w:p w:rsidR="00AF42C4" w:rsidRPr="00C85E5F" w:rsidRDefault="006B727D" w:rsidP="00C85E5F">
            <w:pPr>
              <w:pStyle w:val="ListParagraph"/>
              <w:numPr>
                <w:ilvl w:val="0"/>
                <w:numId w:val="15"/>
              </w:numPr>
              <w:ind w:left="226" w:hanging="270"/>
              <w:rPr>
                <w:rFonts w:eastAsia="Times New Roman" w:cs="Times New Roman"/>
                <w:sz w:val="24"/>
                <w:szCs w:val="24"/>
              </w:rPr>
            </w:pPr>
            <w:r w:rsidRPr="00C85E5F">
              <w:rPr>
                <w:rFonts w:eastAsia="Times New Roman" w:cs="Times New Roman"/>
                <w:sz w:val="24"/>
                <w:szCs w:val="24"/>
              </w:rPr>
              <w:t>1 Spotlight program</w:t>
            </w:r>
          </w:p>
          <w:p w:rsidR="006B727D" w:rsidRPr="00C85E5F" w:rsidRDefault="006B727D" w:rsidP="00C85E5F">
            <w:pPr>
              <w:pStyle w:val="ListParagraph"/>
              <w:numPr>
                <w:ilvl w:val="0"/>
                <w:numId w:val="15"/>
              </w:numPr>
              <w:ind w:left="226" w:hanging="270"/>
              <w:rPr>
                <w:rFonts w:eastAsia="Times New Roman" w:cs="Times New Roman"/>
                <w:sz w:val="24"/>
                <w:szCs w:val="24"/>
              </w:rPr>
            </w:pPr>
            <w:r w:rsidRPr="00C85E5F">
              <w:rPr>
                <w:rFonts w:eastAsia="Times New Roman" w:cs="Times New Roman"/>
                <w:sz w:val="24"/>
                <w:szCs w:val="24"/>
              </w:rPr>
              <w:t>Short-term CD-related activities</w:t>
            </w:r>
          </w:p>
          <w:p w:rsidR="006B727D" w:rsidRPr="00C85E5F" w:rsidRDefault="006B727D" w:rsidP="00C85E5F">
            <w:pPr>
              <w:pStyle w:val="ListParagraph"/>
              <w:numPr>
                <w:ilvl w:val="0"/>
                <w:numId w:val="15"/>
              </w:numPr>
              <w:ind w:left="226" w:hanging="270"/>
              <w:rPr>
                <w:rFonts w:eastAsia="Times New Roman" w:cs="Times New Roman"/>
                <w:sz w:val="24"/>
                <w:szCs w:val="24"/>
              </w:rPr>
            </w:pPr>
            <w:r w:rsidRPr="00C85E5F">
              <w:rPr>
                <w:rFonts w:eastAsia="Times New Roman" w:cs="Times New Roman"/>
                <w:sz w:val="24"/>
                <w:szCs w:val="24"/>
              </w:rPr>
              <w:t xml:space="preserve">Engaged in </w:t>
            </w:r>
            <w:r w:rsidR="00C251AC" w:rsidRPr="00C85E5F">
              <w:rPr>
                <w:rFonts w:eastAsia="Times New Roman" w:cs="Times New Roman"/>
                <w:sz w:val="24"/>
                <w:szCs w:val="24"/>
              </w:rPr>
              <w:t>grant</w:t>
            </w:r>
            <w:r w:rsidRPr="00C85E5F">
              <w:rPr>
                <w:rFonts w:eastAsia="Times New Roman" w:cs="Times New Roman"/>
                <w:sz w:val="24"/>
                <w:szCs w:val="24"/>
              </w:rPr>
              <w:t>-related activities, as appropriate</w:t>
            </w:r>
          </w:p>
        </w:tc>
      </w:tr>
      <w:tr w:rsidR="00AF42C4" w:rsidRPr="00AF42C4" w:rsidTr="00C85E5F">
        <w:trPr>
          <w:trHeight w:val="2780"/>
        </w:trPr>
        <w:tc>
          <w:tcPr>
            <w:tcW w:w="3116" w:type="dxa"/>
            <w:shd w:val="clear" w:color="auto" w:fill="EDEDED" w:themeFill="accent3" w:themeFillTint="33"/>
          </w:tcPr>
          <w:p w:rsidR="00AF42C4" w:rsidRPr="00AF42C4" w:rsidRDefault="00AF42C4" w:rsidP="00C85E5F">
            <w:pPr>
              <w:rPr>
                <w:rFonts w:eastAsia="Times New Roman" w:cs="Times New Roman"/>
                <w:sz w:val="24"/>
                <w:szCs w:val="24"/>
              </w:rPr>
            </w:pPr>
            <w:r w:rsidRPr="00AF42C4">
              <w:rPr>
                <w:rFonts w:eastAsia="Times New Roman" w:cs="Times New Roman"/>
                <w:sz w:val="24"/>
                <w:szCs w:val="24"/>
              </w:rPr>
              <w:t>50-74 percent</w:t>
            </w:r>
          </w:p>
        </w:tc>
        <w:tc>
          <w:tcPr>
            <w:tcW w:w="3117" w:type="dxa"/>
            <w:shd w:val="clear" w:color="auto" w:fill="EDEDED" w:themeFill="accent3" w:themeFillTint="33"/>
          </w:tcPr>
          <w:p w:rsidR="00AF42C4" w:rsidRPr="00AF42C4" w:rsidRDefault="00C251AC" w:rsidP="00C85E5F">
            <w:pPr>
              <w:rPr>
                <w:rFonts w:eastAsia="Times New Roman" w:cs="Times New Roman"/>
                <w:sz w:val="24"/>
                <w:szCs w:val="24"/>
              </w:rPr>
            </w:pPr>
            <w:r>
              <w:rPr>
                <w:rFonts w:eastAsia="Times New Roman" w:cs="Times New Roman"/>
                <w:sz w:val="24"/>
                <w:szCs w:val="24"/>
              </w:rPr>
              <w:t>Three</w:t>
            </w:r>
            <w:r w:rsidR="00AF42C4" w:rsidRPr="00AF42C4">
              <w:rPr>
                <w:rFonts w:eastAsia="Times New Roman" w:cs="Times New Roman"/>
                <w:sz w:val="24"/>
                <w:szCs w:val="24"/>
              </w:rPr>
              <w:t xml:space="preserve"> signature programs </w:t>
            </w:r>
          </w:p>
        </w:tc>
        <w:tc>
          <w:tcPr>
            <w:tcW w:w="3117" w:type="dxa"/>
            <w:shd w:val="clear" w:color="auto" w:fill="EDEDED" w:themeFill="accent3" w:themeFillTint="33"/>
          </w:tcPr>
          <w:p w:rsidR="006B727D" w:rsidRPr="00C85E5F" w:rsidRDefault="006B727D" w:rsidP="00C85E5F">
            <w:pPr>
              <w:pStyle w:val="ListParagraph"/>
              <w:numPr>
                <w:ilvl w:val="0"/>
                <w:numId w:val="16"/>
              </w:numPr>
              <w:ind w:left="226" w:hanging="270"/>
              <w:rPr>
                <w:rFonts w:eastAsia="Times New Roman" w:cs="Times New Roman"/>
                <w:sz w:val="24"/>
                <w:szCs w:val="24"/>
              </w:rPr>
            </w:pPr>
            <w:r w:rsidRPr="00C85E5F">
              <w:rPr>
                <w:rFonts w:eastAsia="Times New Roman" w:cs="Times New Roman"/>
                <w:sz w:val="24"/>
                <w:szCs w:val="24"/>
              </w:rPr>
              <w:t>1 Spotlight program</w:t>
            </w:r>
          </w:p>
          <w:p w:rsidR="00AF42C4" w:rsidRPr="00C85E5F" w:rsidRDefault="00AF42C4" w:rsidP="00C85E5F">
            <w:pPr>
              <w:pStyle w:val="ListParagraph"/>
              <w:numPr>
                <w:ilvl w:val="0"/>
                <w:numId w:val="16"/>
              </w:numPr>
              <w:ind w:left="226" w:hanging="270"/>
              <w:rPr>
                <w:rFonts w:eastAsia="Times New Roman" w:cs="Times New Roman"/>
                <w:sz w:val="24"/>
                <w:szCs w:val="24"/>
              </w:rPr>
            </w:pPr>
            <w:r w:rsidRPr="00C85E5F">
              <w:rPr>
                <w:rFonts w:eastAsia="Times New Roman" w:cs="Times New Roman"/>
                <w:sz w:val="24"/>
                <w:szCs w:val="24"/>
              </w:rPr>
              <w:t>Short-term program activities</w:t>
            </w:r>
          </w:p>
          <w:p w:rsidR="006B727D" w:rsidRPr="00C85E5F" w:rsidRDefault="001E1FE6" w:rsidP="00C85E5F">
            <w:pPr>
              <w:pStyle w:val="ListParagraph"/>
              <w:numPr>
                <w:ilvl w:val="0"/>
                <w:numId w:val="16"/>
              </w:numPr>
              <w:ind w:left="226" w:hanging="270"/>
              <w:rPr>
                <w:rFonts w:eastAsia="Times New Roman" w:cs="Times New Roman"/>
                <w:sz w:val="24"/>
                <w:szCs w:val="24"/>
              </w:rPr>
            </w:pPr>
            <w:r w:rsidRPr="00C85E5F">
              <w:rPr>
                <w:rFonts w:eastAsia="Times New Roman" w:cs="Times New Roman"/>
                <w:sz w:val="24"/>
                <w:szCs w:val="24"/>
              </w:rPr>
              <w:t xml:space="preserve">Partner with other </w:t>
            </w:r>
            <w:r w:rsidR="006B727D" w:rsidRPr="00C85E5F">
              <w:rPr>
                <w:rFonts w:eastAsia="Times New Roman" w:cs="Times New Roman"/>
                <w:sz w:val="24"/>
                <w:szCs w:val="24"/>
              </w:rPr>
              <w:t>CD educators</w:t>
            </w:r>
            <w:r w:rsidRPr="00C85E5F">
              <w:rPr>
                <w:rFonts w:eastAsia="Times New Roman" w:cs="Times New Roman"/>
                <w:sz w:val="24"/>
                <w:szCs w:val="24"/>
              </w:rPr>
              <w:t xml:space="preserve"> on program delivery activities</w:t>
            </w:r>
          </w:p>
          <w:p w:rsidR="006B727D" w:rsidRDefault="006B727D" w:rsidP="00C85E5F">
            <w:pPr>
              <w:pStyle w:val="ListParagraph"/>
              <w:numPr>
                <w:ilvl w:val="0"/>
                <w:numId w:val="16"/>
              </w:numPr>
              <w:ind w:left="226" w:hanging="270"/>
              <w:rPr>
                <w:rFonts w:eastAsia="Times New Roman" w:cs="Times New Roman"/>
                <w:sz w:val="24"/>
                <w:szCs w:val="24"/>
              </w:rPr>
            </w:pPr>
            <w:r w:rsidRPr="00C85E5F">
              <w:rPr>
                <w:rFonts w:eastAsia="Times New Roman" w:cs="Times New Roman"/>
                <w:sz w:val="24"/>
                <w:szCs w:val="24"/>
              </w:rPr>
              <w:t>Engagement in</w:t>
            </w:r>
            <w:r w:rsidR="00C251AC" w:rsidRPr="00C85E5F">
              <w:rPr>
                <w:rFonts w:eastAsia="Times New Roman" w:cs="Times New Roman"/>
                <w:sz w:val="24"/>
                <w:szCs w:val="24"/>
              </w:rPr>
              <w:t xml:space="preserve"> grant-related a</w:t>
            </w:r>
            <w:r w:rsidRPr="00C85E5F">
              <w:rPr>
                <w:rFonts w:eastAsia="Times New Roman" w:cs="Times New Roman"/>
                <w:sz w:val="24"/>
                <w:szCs w:val="24"/>
              </w:rPr>
              <w:t>ctivities</w:t>
            </w:r>
          </w:p>
          <w:p w:rsidR="00C85E5F" w:rsidRDefault="00C85E5F" w:rsidP="00C85E5F">
            <w:pPr>
              <w:pStyle w:val="ListParagraph"/>
              <w:ind w:left="226"/>
              <w:rPr>
                <w:rFonts w:eastAsia="Times New Roman" w:cs="Times New Roman"/>
                <w:sz w:val="24"/>
                <w:szCs w:val="24"/>
              </w:rPr>
            </w:pPr>
          </w:p>
          <w:p w:rsidR="00C85E5F" w:rsidRPr="00C85E5F" w:rsidRDefault="00C85E5F" w:rsidP="00C85E5F">
            <w:pPr>
              <w:pStyle w:val="ListParagraph"/>
              <w:ind w:left="226"/>
              <w:rPr>
                <w:rFonts w:eastAsia="Times New Roman" w:cs="Times New Roman"/>
                <w:sz w:val="24"/>
                <w:szCs w:val="24"/>
              </w:rPr>
            </w:pPr>
          </w:p>
        </w:tc>
      </w:tr>
      <w:tr w:rsidR="00AF42C4" w:rsidRPr="00AF42C4" w:rsidTr="00176DF8">
        <w:tc>
          <w:tcPr>
            <w:tcW w:w="3116" w:type="dxa"/>
            <w:shd w:val="clear" w:color="auto" w:fill="EDEDED" w:themeFill="accent3" w:themeFillTint="33"/>
          </w:tcPr>
          <w:p w:rsidR="00AF42C4" w:rsidRPr="00AF42C4" w:rsidRDefault="00AF42C4" w:rsidP="00C85E5F">
            <w:pPr>
              <w:rPr>
                <w:rFonts w:eastAsia="Times New Roman" w:cs="Times New Roman"/>
                <w:sz w:val="24"/>
                <w:szCs w:val="24"/>
              </w:rPr>
            </w:pPr>
            <w:r w:rsidRPr="00AF42C4">
              <w:rPr>
                <w:rFonts w:eastAsia="Times New Roman" w:cs="Times New Roman"/>
                <w:sz w:val="24"/>
                <w:szCs w:val="24"/>
              </w:rPr>
              <w:t>75 percent and higher</w:t>
            </w:r>
          </w:p>
        </w:tc>
        <w:tc>
          <w:tcPr>
            <w:tcW w:w="3117" w:type="dxa"/>
            <w:shd w:val="clear" w:color="auto" w:fill="EDEDED" w:themeFill="accent3" w:themeFillTint="33"/>
          </w:tcPr>
          <w:p w:rsidR="00AF42C4" w:rsidRPr="00AF42C4" w:rsidRDefault="00C251AC" w:rsidP="00C85E5F">
            <w:pPr>
              <w:rPr>
                <w:rFonts w:eastAsia="Times New Roman" w:cs="Times New Roman"/>
                <w:sz w:val="24"/>
                <w:szCs w:val="24"/>
              </w:rPr>
            </w:pPr>
            <w:r>
              <w:rPr>
                <w:rFonts w:eastAsia="Times New Roman" w:cs="Times New Roman"/>
                <w:sz w:val="24"/>
                <w:szCs w:val="24"/>
              </w:rPr>
              <w:t xml:space="preserve">Four </w:t>
            </w:r>
            <w:r w:rsidR="00AF42C4" w:rsidRPr="00AF42C4">
              <w:rPr>
                <w:rFonts w:eastAsia="Times New Roman" w:cs="Times New Roman"/>
                <w:sz w:val="24"/>
                <w:szCs w:val="24"/>
              </w:rPr>
              <w:t>signature programs</w:t>
            </w:r>
          </w:p>
        </w:tc>
        <w:tc>
          <w:tcPr>
            <w:tcW w:w="3117" w:type="dxa"/>
            <w:shd w:val="clear" w:color="auto" w:fill="EDEDED" w:themeFill="accent3" w:themeFillTint="33"/>
          </w:tcPr>
          <w:p w:rsidR="00AF42C4" w:rsidRPr="00C85E5F" w:rsidRDefault="001E1FE6" w:rsidP="00C85E5F">
            <w:pPr>
              <w:pStyle w:val="ListParagraph"/>
              <w:numPr>
                <w:ilvl w:val="0"/>
                <w:numId w:val="17"/>
              </w:numPr>
              <w:ind w:left="226" w:hanging="270"/>
              <w:rPr>
                <w:rFonts w:eastAsia="Times New Roman" w:cs="Times New Roman"/>
                <w:sz w:val="24"/>
                <w:szCs w:val="24"/>
              </w:rPr>
            </w:pPr>
            <w:r w:rsidRPr="00C85E5F">
              <w:rPr>
                <w:rFonts w:eastAsia="Times New Roman" w:cs="Times New Roman"/>
                <w:sz w:val="24"/>
                <w:szCs w:val="24"/>
              </w:rPr>
              <w:t>2 S</w:t>
            </w:r>
            <w:r w:rsidR="00AF42C4" w:rsidRPr="00C85E5F">
              <w:rPr>
                <w:rFonts w:eastAsia="Times New Roman" w:cs="Times New Roman"/>
                <w:sz w:val="24"/>
                <w:szCs w:val="24"/>
              </w:rPr>
              <w:t>potlight programs</w:t>
            </w:r>
          </w:p>
          <w:p w:rsidR="006B727D" w:rsidRPr="00C85E5F" w:rsidRDefault="006B727D" w:rsidP="00C85E5F">
            <w:pPr>
              <w:pStyle w:val="ListParagraph"/>
              <w:numPr>
                <w:ilvl w:val="0"/>
                <w:numId w:val="17"/>
              </w:numPr>
              <w:ind w:left="226" w:hanging="270"/>
              <w:rPr>
                <w:rFonts w:eastAsia="Times New Roman" w:cs="Times New Roman"/>
                <w:sz w:val="24"/>
                <w:szCs w:val="24"/>
              </w:rPr>
            </w:pPr>
            <w:r w:rsidRPr="00C85E5F">
              <w:rPr>
                <w:rFonts w:eastAsia="Times New Roman" w:cs="Times New Roman"/>
                <w:sz w:val="24"/>
                <w:szCs w:val="24"/>
              </w:rPr>
              <w:t>Involvement in short-term CD-related programming</w:t>
            </w:r>
          </w:p>
          <w:p w:rsidR="006B727D" w:rsidRPr="00C85E5F" w:rsidRDefault="006B727D" w:rsidP="00C85E5F">
            <w:pPr>
              <w:pStyle w:val="ListParagraph"/>
              <w:numPr>
                <w:ilvl w:val="0"/>
                <w:numId w:val="17"/>
              </w:numPr>
              <w:ind w:left="226" w:hanging="270"/>
              <w:rPr>
                <w:rFonts w:eastAsia="Times New Roman" w:cs="Times New Roman"/>
                <w:sz w:val="24"/>
                <w:szCs w:val="24"/>
              </w:rPr>
            </w:pPr>
            <w:r w:rsidRPr="00C85E5F">
              <w:rPr>
                <w:rFonts w:eastAsia="Times New Roman" w:cs="Times New Roman"/>
                <w:sz w:val="24"/>
                <w:szCs w:val="24"/>
              </w:rPr>
              <w:t>Involved in program activities with other CD educators</w:t>
            </w:r>
          </w:p>
          <w:p w:rsidR="006B727D" w:rsidRPr="00C85E5F" w:rsidRDefault="001E1FE6" w:rsidP="00C85E5F">
            <w:pPr>
              <w:pStyle w:val="ListParagraph"/>
              <w:numPr>
                <w:ilvl w:val="0"/>
                <w:numId w:val="17"/>
              </w:numPr>
              <w:ind w:left="226" w:hanging="270"/>
              <w:rPr>
                <w:rFonts w:eastAsia="Times New Roman" w:cs="Times New Roman"/>
                <w:sz w:val="24"/>
                <w:szCs w:val="24"/>
              </w:rPr>
            </w:pPr>
            <w:r w:rsidRPr="00C85E5F">
              <w:rPr>
                <w:rFonts w:eastAsia="Times New Roman" w:cs="Times New Roman"/>
                <w:sz w:val="24"/>
                <w:szCs w:val="24"/>
              </w:rPr>
              <w:t>Active in the development of funding-related proposals</w:t>
            </w:r>
          </w:p>
        </w:tc>
      </w:tr>
    </w:tbl>
    <w:p w:rsidR="00AF42C4" w:rsidRPr="00A62758" w:rsidRDefault="001E1FE6" w:rsidP="00011842">
      <w:pPr>
        <w:spacing w:before="240" w:line="240" w:lineRule="auto"/>
        <w:rPr>
          <w:rFonts w:eastAsia="Times New Roman" w:cs="Times New Roman"/>
          <w:b/>
          <w:i/>
          <w:color w:val="806000" w:themeColor="accent4" w:themeShade="80"/>
          <w:sz w:val="24"/>
          <w:szCs w:val="24"/>
        </w:rPr>
      </w:pPr>
      <w:r w:rsidRPr="00A62758">
        <w:rPr>
          <w:rFonts w:eastAsia="Times New Roman" w:cs="Times New Roman"/>
          <w:b/>
          <w:i/>
          <w:color w:val="806000" w:themeColor="accent4" w:themeShade="80"/>
          <w:sz w:val="24"/>
          <w:szCs w:val="24"/>
        </w:rPr>
        <w:t>Specific Expectations Associated with Signature Programs</w:t>
      </w:r>
    </w:p>
    <w:p w:rsidR="000127D8" w:rsidRDefault="00176DF8" w:rsidP="00FC6693">
      <w:pPr>
        <w:spacing w:before="240" w:line="240" w:lineRule="auto"/>
        <w:rPr>
          <w:rFonts w:eastAsia="Times New Roman" w:cs="Times New Roman"/>
          <w:sz w:val="24"/>
          <w:szCs w:val="24"/>
        </w:rPr>
      </w:pPr>
      <w:r>
        <w:rPr>
          <w:rFonts w:eastAsia="Times New Roman" w:cs="Times New Roman"/>
          <w:sz w:val="24"/>
          <w:szCs w:val="24"/>
        </w:rPr>
        <w:t>There are a core number of Signature Programs that are now place in support of the Extension Community Development Program.  These are listed below.  Please note that there are specific expectations that are associated with each of these programs, so it is important to review these requ</w:t>
      </w:r>
      <w:r w:rsidR="00F02547">
        <w:rPr>
          <w:rFonts w:eastAsia="Times New Roman" w:cs="Times New Roman"/>
          <w:sz w:val="24"/>
          <w:szCs w:val="24"/>
        </w:rPr>
        <w:t xml:space="preserve">irements prior to including them </w:t>
      </w:r>
      <w:r>
        <w:rPr>
          <w:rFonts w:eastAsia="Times New Roman" w:cs="Times New Roman"/>
          <w:sz w:val="24"/>
          <w:szCs w:val="24"/>
        </w:rPr>
        <w:t xml:space="preserve">in your annual plan of work.  </w:t>
      </w:r>
      <w:r w:rsidR="000127D8">
        <w:rPr>
          <w:rFonts w:eastAsia="Times New Roman" w:cs="Times New Roman"/>
          <w:sz w:val="24"/>
          <w:szCs w:val="24"/>
        </w:rPr>
        <w:t xml:space="preserve">The guidelines associated with each Signature Program can be accessed on the Extension Community Development website under the section labeled “For CD Educators” located under the ABOUT US option. </w:t>
      </w:r>
    </w:p>
    <w:p w:rsidR="00BB3C40" w:rsidRDefault="00176DF8" w:rsidP="00FC6693">
      <w:pPr>
        <w:spacing w:before="240" w:line="240" w:lineRule="auto"/>
        <w:rPr>
          <w:rFonts w:eastAsia="Times New Roman" w:cs="Times New Roman"/>
          <w:sz w:val="24"/>
          <w:szCs w:val="24"/>
        </w:rPr>
      </w:pPr>
      <w:r>
        <w:rPr>
          <w:rFonts w:eastAsia="Times New Roman" w:cs="Times New Roman"/>
          <w:sz w:val="24"/>
          <w:szCs w:val="24"/>
        </w:rPr>
        <w:t xml:space="preserve">Please note that new Signature Programs will be introduced in the future and as such, the CD team as a whole will decide on an annual basis if any existing Signature Program should discontinued in light of the changing needs of our stakeholders.    </w:t>
      </w:r>
    </w:p>
    <w:p w:rsidR="000127D8" w:rsidRPr="00A62758" w:rsidRDefault="000127D8" w:rsidP="00C47C0D">
      <w:pPr>
        <w:spacing w:before="240" w:line="240" w:lineRule="auto"/>
        <w:rPr>
          <w:b/>
          <w:i/>
          <w:color w:val="806000" w:themeColor="accent4" w:themeShade="80"/>
          <w:sz w:val="24"/>
          <w:szCs w:val="24"/>
        </w:rPr>
      </w:pPr>
      <w:r w:rsidRPr="00A62758">
        <w:rPr>
          <w:rFonts w:eastAsia="Times New Roman" w:cs="Times New Roman"/>
          <w:b/>
          <w:color w:val="806000" w:themeColor="accent4" w:themeShade="80"/>
          <w:sz w:val="24"/>
          <w:szCs w:val="24"/>
        </w:rPr>
        <w:t>Table 2. List of Current Purdue Extension CD Signature Programs</w:t>
      </w:r>
      <w:r w:rsidR="009B1F37">
        <w:rPr>
          <w:rFonts w:eastAsia="Times New Roman" w:cs="Times New Roman"/>
          <w:b/>
          <w:color w:val="806000" w:themeColor="accent4" w:themeShade="80"/>
          <w:sz w:val="24"/>
          <w:szCs w:val="24"/>
        </w:rPr>
        <w:t xml:space="preserve"> by Themes/Goals</w:t>
      </w:r>
      <w:bookmarkStart w:id="0" w:name="_GoBack"/>
      <w:bookmarkEnd w:id="0"/>
    </w:p>
    <w:tbl>
      <w:tblPr>
        <w:tblW w:w="9350" w:type="dxa"/>
        <w:tblCellMar>
          <w:left w:w="0" w:type="dxa"/>
          <w:right w:w="0" w:type="dxa"/>
        </w:tblCellMar>
        <w:tblLook w:val="0420" w:firstRow="1" w:lastRow="0" w:firstColumn="0" w:lastColumn="0" w:noHBand="0" w:noVBand="1"/>
      </w:tblPr>
      <w:tblGrid>
        <w:gridCol w:w="3500"/>
        <w:gridCol w:w="5850"/>
      </w:tblGrid>
      <w:tr w:rsidR="00FC6693" w:rsidRPr="00FC6693" w:rsidTr="00701AE7">
        <w:trPr>
          <w:trHeight w:val="870"/>
        </w:trPr>
        <w:tc>
          <w:tcPr>
            <w:tcW w:w="3500" w:type="dxa"/>
            <w:tcBorders>
              <w:top w:val="single" w:sz="8" w:space="0" w:color="000000"/>
              <w:left w:val="single" w:sz="8" w:space="0" w:color="000000"/>
              <w:bottom w:val="single" w:sz="8" w:space="0" w:color="000000"/>
              <w:right w:val="single" w:sz="8" w:space="0" w:color="000000"/>
            </w:tcBorders>
            <w:shd w:val="clear" w:color="auto" w:fill="806000" w:themeFill="accent4" w:themeFillShade="80"/>
            <w:tcMar>
              <w:top w:w="72" w:type="dxa"/>
              <w:left w:w="144" w:type="dxa"/>
              <w:bottom w:w="72" w:type="dxa"/>
              <w:right w:w="144" w:type="dxa"/>
            </w:tcMar>
            <w:vAlign w:val="center"/>
            <w:hideMark/>
          </w:tcPr>
          <w:p w:rsidR="00FC6693" w:rsidRPr="00FC6693" w:rsidRDefault="00FC6693" w:rsidP="00FC6693">
            <w:pPr>
              <w:rPr>
                <w:color w:val="FFFFFF" w:themeColor="background1"/>
              </w:rPr>
            </w:pPr>
            <w:r w:rsidRPr="00FC6693">
              <w:rPr>
                <w:b/>
                <w:bCs/>
                <w:color w:val="FFFFFF" w:themeColor="background1"/>
              </w:rPr>
              <w:t>Community Development Thematic Area</w:t>
            </w:r>
            <w:r w:rsidR="006E1821">
              <w:rPr>
                <w:b/>
                <w:bCs/>
                <w:color w:val="FFFFFF" w:themeColor="background1"/>
              </w:rPr>
              <w:t>/Goal</w:t>
            </w:r>
          </w:p>
        </w:tc>
        <w:tc>
          <w:tcPr>
            <w:tcW w:w="5850" w:type="dxa"/>
            <w:tcBorders>
              <w:top w:val="single" w:sz="8" w:space="0" w:color="000000"/>
              <w:left w:val="single" w:sz="8" w:space="0" w:color="000000"/>
              <w:bottom w:val="single" w:sz="8" w:space="0" w:color="000000"/>
              <w:right w:val="single" w:sz="8" w:space="0" w:color="000000"/>
            </w:tcBorders>
            <w:shd w:val="clear" w:color="auto" w:fill="806000" w:themeFill="accent4" w:themeFillShade="80"/>
            <w:tcMar>
              <w:top w:w="72" w:type="dxa"/>
              <w:left w:w="144" w:type="dxa"/>
              <w:bottom w:w="72" w:type="dxa"/>
              <w:right w:w="144" w:type="dxa"/>
            </w:tcMar>
            <w:vAlign w:val="center"/>
            <w:hideMark/>
          </w:tcPr>
          <w:p w:rsidR="00FC6693" w:rsidRPr="00FC6693" w:rsidRDefault="00FC6693" w:rsidP="00FC6693">
            <w:pPr>
              <w:jc w:val="center"/>
              <w:rPr>
                <w:color w:val="FFFFFF" w:themeColor="background1"/>
              </w:rPr>
            </w:pPr>
            <w:r w:rsidRPr="00FC6693">
              <w:rPr>
                <w:b/>
                <w:bCs/>
                <w:color w:val="FFFFFF" w:themeColor="background1"/>
              </w:rPr>
              <w:t>Current Signature Programs</w:t>
            </w:r>
          </w:p>
        </w:tc>
      </w:tr>
      <w:tr w:rsidR="00FC6693" w:rsidRPr="00FC6693" w:rsidTr="00701AE7">
        <w:trPr>
          <w:trHeight w:val="457"/>
        </w:trPr>
        <w:tc>
          <w:tcPr>
            <w:tcW w:w="350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FC6693" w:rsidRPr="006E1821" w:rsidRDefault="00FC6693" w:rsidP="00FC6693">
            <w:pPr>
              <w:rPr>
                <w:b/>
              </w:rPr>
            </w:pPr>
            <w:r w:rsidRPr="006E1821">
              <w:rPr>
                <w:b/>
              </w:rPr>
              <w:t>Leadership &amp; Civic Engagement</w:t>
            </w:r>
          </w:p>
          <w:p w:rsidR="006E1821" w:rsidRPr="000127D8" w:rsidRDefault="006E1821" w:rsidP="00FC6693">
            <w:r w:rsidRPr="006E1821">
              <w:rPr>
                <w:b/>
              </w:rPr>
              <w:t>Goal:</w:t>
            </w:r>
            <w:r>
              <w:t xml:space="preserve"> Equipping a new generation of leaders, organizations and stakeholders</w:t>
            </w:r>
          </w:p>
        </w:tc>
        <w:tc>
          <w:tcPr>
            <w:tcW w:w="585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87207E" w:rsidRDefault="00890A13" w:rsidP="00FC6693">
            <w:pPr>
              <w:numPr>
                <w:ilvl w:val="0"/>
                <w:numId w:val="9"/>
              </w:numPr>
            </w:pPr>
            <w:r w:rsidRPr="000127D8">
              <w:t>Community Leadership Development</w:t>
            </w:r>
          </w:p>
          <w:p w:rsidR="00A62758" w:rsidRPr="000127D8" w:rsidRDefault="00A62758" w:rsidP="00FC6693">
            <w:pPr>
              <w:numPr>
                <w:ilvl w:val="0"/>
                <w:numId w:val="9"/>
              </w:numPr>
            </w:pPr>
            <w:r>
              <w:t>Facilitative Leadership</w:t>
            </w:r>
          </w:p>
        </w:tc>
      </w:tr>
      <w:tr w:rsidR="00FC6693" w:rsidRPr="00FC6693" w:rsidTr="00701AE7">
        <w:trPr>
          <w:trHeight w:val="779"/>
        </w:trPr>
        <w:tc>
          <w:tcPr>
            <w:tcW w:w="3500"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rsidR="00FC6693" w:rsidRPr="006E1821" w:rsidRDefault="00FC6693" w:rsidP="00FC6693">
            <w:pPr>
              <w:rPr>
                <w:b/>
              </w:rPr>
            </w:pPr>
            <w:r w:rsidRPr="006E1821">
              <w:rPr>
                <w:b/>
              </w:rPr>
              <w:t>Community and Organizational Development</w:t>
            </w:r>
          </w:p>
          <w:p w:rsidR="006E1821" w:rsidRPr="000127D8" w:rsidRDefault="006E1821" w:rsidP="00FC6693">
            <w:r w:rsidRPr="006E1821">
              <w:rPr>
                <w:b/>
              </w:rPr>
              <w:t>Goal:</w:t>
            </w:r>
            <w:r>
              <w:t xml:space="preserve"> Increasing the capacity of local people to act on current and future opportunities</w:t>
            </w:r>
          </w:p>
        </w:tc>
        <w:tc>
          <w:tcPr>
            <w:tcW w:w="5850"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rsidR="0087207E" w:rsidRPr="000127D8" w:rsidRDefault="00890A13" w:rsidP="00FC6693">
            <w:pPr>
              <w:numPr>
                <w:ilvl w:val="0"/>
                <w:numId w:val="10"/>
              </w:numPr>
            </w:pPr>
            <w:r w:rsidRPr="000127D8">
              <w:t>Beginner’s Guide to Grant Writing</w:t>
            </w:r>
          </w:p>
          <w:p w:rsidR="00A62758" w:rsidRPr="000127D8" w:rsidRDefault="00890A13" w:rsidP="00EB47CD">
            <w:pPr>
              <w:numPr>
                <w:ilvl w:val="0"/>
                <w:numId w:val="10"/>
              </w:numPr>
            </w:pPr>
            <w:r w:rsidRPr="000127D8">
              <w:t xml:space="preserve">Hometown Collaboration Initiative  </w:t>
            </w:r>
          </w:p>
        </w:tc>
      </w:tr>
      <w:tr w:rsidR="00FC6693" w:rsidRPr="00FC6693" w:rsidTr="00701AE7">
        <w:trPr>
          <w:trHeight w:val="2176"/>
        </w:trPr>
        <w:tc>
          <w:tcPr>
            <w:tcW w:w="350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FC6693" w:rsidRPr="006E1821" w:rsidRDefault="00FC6693" w:rsidP="000D0FA7">
            <w:pPr>
              <w:rPr>
                <w:b/>
              </w:rPr>
            </w:pPr>
            <w:r w:rsidRPr="006E1821">
              <w:rPr>
                <w:b/>
              </w:rPr>
              <w:t>Economic</w:t>
            </w:r>
            <w:r w:rsidR="000D0FA7" w:rsidRPr="006E1821">
              <w:rPr>
                <w:b/>
              </w:rPr>
              <w:t xml:space="preserve"> &amp; </w:t>
            </w:r>
            <w:r w:rsidRPr="006E1821">
              <w:rPr>
                <w:b/>
              </w:rPr>
              <w:t xml:space="preserve">Business Development </w:t>
            </w:r>
          </w:p>
          <w:p w:rsidR="006E1821" w:rsidRPr="000127D8" w:rsidRDefault="006E1821" w:rsidP="000D0FA7">
            <w:r w:rsidRPr="006E1821">
              <w:rPr>
                <w:b/>
              </w:rPr>
              <w:t>Goal:</w:t>
            </w:r>
            <w:r>
              <w:t xml:space="preserve"> Helping communities create jobs, retain businesses and provide resources for business owners</w:t>
            </w:r>
          </w:p>
        </w:tc>
        <w:tc>
          <w:tcPr>
            <w:tcW w:w="585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87207E" w:rsidRDefault="00890A13" w:rsidP="00FC6693">
            <w:pPr>
              <w:numPr>
                <w:ilvl w:val="0"/>
                <w:numId w:val="11"/>
              </w:numPr>
            </w:pPr>
            <w:r w:rsidRPr="000127D8">
              <w:t>Business Retention &amp; Expansion</w:t>
            </w:r>
          </w:p>
          <w:p w:rsidR="000D0FA7" w:rsidRPr="000D0FA7" w:rsidRDefault="000D0FA7" w:rsidP="000D0FA7">
            <w:pPr>
              <w:numPr>
                <w:ilvl w:val="0"/>
                <w:numId w:val="11"/>
              </w:numPr>
            </w:pPr>
            <w:r w:rsidRPr="000D0FA7">
              <w:t xml:space="preserve">Community/Regional Entrepreneurial System </w:t>
            </w:r>
          </w:p>
          <w:p w:rsidR="000D0FA7" w:rsidRDefault="000D0FA7" w:rsidP="00FC6693">
            <w:pPr>
              <w:numPr>
                <w:ilvl w:val="0"/>
                <w:numId w:val="11"/>
              </w:numPr>
            </w:pPr>
            <w:r>
              <w:t>Digital Ready Businesses</w:t>
            </w:r>
          </w:p>
          <w:p w:rsidR="000D0FA7" w:rsidRPr="000127D8" w:rsidRDefault="00C251AC" w:rsidP="00FC6693">
            <w:pPr>
              <w:numPr>
                <w:ilvl w:val="0"/>
                <w:numId w:val="11"/>
              </w:numPr>
            </w:pPr>
            <w:r>
              <w:t>Work Ready</w:t>
            </w:r>
            <w:r w:rsidR="000D0FA7">
              <w:t>: Skills for Tomorrow’s Workforce (in process)</w:t>
            </w:r>
          </w:p>
          <w:p w:rsidR="000D0FA7" w:rsidRPr="000127D8" w:rsidRDefault="00C251AC" w:rsidP="00C251AC">
            <w:pPr>
              <w:numPr>
                <w:ilvl w:val="0"/>
                <w:numId w:val="11"/>
              </w:numPr>
            </w:pPr>
            <w:r>
              <w:t>Skills for Success</w:t>
            </w:r>
          </w:p>
        </w:tc>
      </w:tr>
      <w:tr w:rsidR="00FC6693" w:rsidRPr="00FC6693" w:rsidTr="00701AE7">
        <w:trPr>
          <w:trHeight w:val="412"/>
        </w:trPr>
        <w:tc>
          <w:tcPr>
            <w:tcW w:w="3500"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rsidR="00FC6693" w:rsidRPr="006E1821" w:rsidRDefault="00FC6693" w:rsidP="00FC6693">
            <w:pPr>
              <w:rPr>
                <w:b/>
              </w:rPr>
            </w:pPr>
            <w:r w:rsidRPr="006E1821">
              <w:rPr>
                <w:b/>
              </w:rPr>
              <w:t xml:space="preserve">Local Government </w:t>
            </w:r>
          </w:p>
          <w:p w:rsidR="006E1821" w:rsidRPr="000127D8" w:rsidRDefault="006E1821" w:rsidP="00FC6693">
            <w:r w:rsidRPr="006E1821">
              <w:rPr>
                <w:b/>
              </w:rPr>
              <w:t>Goal</w:t>
            </w:r>
            <w:r>
              <w:t>:  Increasing the effectiveness of local governments, boards and committees</w:t>
            </w:r>
          </w:p>
        </w:tc>
        <w:tc>
          <w:tcPr>
            <w:tcW w:w="5850" w:type="dxa"/>
            <w:tcBorders>
              <w:top w:val="single" w:sz="8" w:space="0" w:color="000000"/>
              <w:left w:val="single" w:sz="8" w:space="0" w:color="000000"/>
              <w:bottom w:val="single" w:sz="8" w:space="0" w:color="000000"/>
              <w:right w:val="single" w:sz="8" w:space="0" w:color="000000"/>
            </w:tcBorders>
            <w:shd w:val="clear" w:color="auto" w:fill="D6DCE5"/>
            <w:tcMar>
              <w:top w:w="72" w:type="dxa"/>
              <w:left w:w="144" w:type="dxa"/>
              <w:bottom w:w="72" w:type="dxa"/>
              <w:right w:w="144" w:type="dxa"/>
            </w:tcMar>
            <w:hideMark/>
          </w:tcPr>
          <w:p w:rsidR="0087207E" w:rsidRDefault="00890A13" w:rsidP="00FC6693">
            <w:pPr>
              <w:numPr>
                <w:ilvl w:val="0"/>
                <w:numId w:val="12"/>
              </w:numPr>
            </w:pPr>
            <w:r w:rsidRPr="000127D8">
              <w:t>On Local Government</w:t>
            </w:r>
          </w:p>
          <w:p w:rsidR="00C251AC" w:rsidRPr="000127D8" w:rsidRDefault="00C251AC" w:rsidP="00FC6693">
            <w:pPr>
              <w:numPr>
                <w:ilvl w:val="0"/>
                <w:numId w:val="12"/>
              </w:numPr>
            </w:pPr>
            <w:r>
              <w:t>American Citizen Planner</w:t>
            </w:r>
          </w:p>
        </w:tc>
      </w:tr>
      <w:tr w:rsidR="00FC6693" w:rsidRPr="00FC6693" w:rsidTr="00701AE7">
        <w:trPr>
          <w:trHeight w:val="313"/>
        </w:trPr>
        <w:tc>
          <w:tcPr>
            <w:tcW w:w="350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FC6693" w:rsidRPr="006E1821" w:rsidRDefault="00FC6693" w:rsidP="00FC6693">
            <w:pPr>
              <w:rPr>
                <w:b/>
              </w:rPr>
            </w:pPr>
            <w:r w:rsidRPr="006E1821">
              <w:rPr>
                <w:b/>
              </w:rPr>
              <w:t>Quality Places</w:t>
            </w:r>
          </w:p>
          <w:p w:rsidR="006E1821" w:rsidRPr="000127D8" w:rsidRDefault="006E1821" w:rsidP="00FC6693">
            <w:r w:rsidRPr="006E1821">
              <w:rPr>
                <w:b/>
              </w:rPr>
              <w:t>Goal:</w:t>
            </w:r>
            <w:r>
              <w:t xml:space="preserve">  Enhancing communities’ quality of life and quality of life</w:t>
            </w:r>
          </w:p>
        </w:tc>
        <w:tc>
          <w:tcPr>
            <w:tcW w:w="5850"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rsidR="0087207E" w:rsidRDefault="00890A13" w:rsidP="000D0FA7">
            <w:pPr>
              <w:numPr>
                <w:ilvl w:val="0"/>
                <w:numId w:val="13"/>
              </w:numPr>
            </w:pPr>
            <w:r w:rsidRPr="000127D8">
              <w:t>Enhancing the Value of Public Spaces</w:t>
            </w:r>
          </w:p>
          <w:p w:rsidR="00C251AC" w:rsidRDefault="00C251AC" w:rsidP="000D0FA7">
            <w:pPr>
              <w:numPr>
                <w:ilvl w:val="0"/>
                <w:numId w:val="13"/>
              </w:numPr>
            </w:pPr>
            <w:r>
              <w:t>EVPS: Creating Healthy Communities</w:t>
            </w:r>
          </w:p>
          <w:p w:rsidR="00C251AC" w:rsidRPr="000127D8" w:rsidRDefault="00C251AC" w:rsidP="000D0FA7">
            <w:pPr>
              <w:numPr>
                <w:ilvl w:val="0"/>
                <w:numId w:val="13"/>
              </w:numPr>
            </w:pPr>
            <w:r>
              <w:t>Conservation through Community Leadership</w:t>
            </w:r>
          </w:p>
        </w:tc>
      </w:tr>
    </w:tbl>
    <w:p w:rsidR="00A62758" w:rsidRDefault="00A62758" w:rsidP="00DE0D40">
      <w:pPr>
        <w:spacing w:after="0"/>
        <w:rPr>
          <w:b/>
          <w:color w:val="806000" w:themeColor="accent4" w:themeShade="80"/>
          <w:sz w:val="24"/>
        </w:rPr>
      </w:pPr>
    </w:p>
    <w:p w:rsidR="000127D8" w:rsidRPr="00A62758" w:rsidRDefault="000C16BB">
      <w:pPr>
        <w:rPr>
          <w:b/>
          <w:color w:val="806000" w:themeColor="accent4" w:themeShade="80"/>
          <w:sz w:val="24"/>
        </w:rPr>
      </w:pPr>
      <w:r w:rsidRPr="00A62758">
        <w:rPr>
          <w:b/>
          <w:color w:val="806000" w:themeColor="accent4" w:themeShade="80"/>
          <w:sz w:val="24"/>
        </w:rPr>
        <w:t xml:space="preserve">Questions?  </w:t>
      </w:r>
    </w:p>
    <w:p w:rsidR="00DE0D40" w:rsidRDefault="000C16BB">
      <w:pPr>
        <w:rPr>
          <w:color w:val="000000" w:themeColor="text1"/>
          <w:sz w:val="24"/>
        </w:rPr>
      </w:pPr>
      <w:r>
        <w:rPr>
          <w:color w:val="000000" w:themeColor="text1"/>
          <w:sz w:val="24"/>
        </w:rPr>
        <w:t xml:space="preserve">Please free to contact either Bo Beaulieu (CD Program Leader) or Michael Wilcox (Assistant Program Leader) if you have any questions regarding the expectations of an Extension CD educator.  </w:t>
      </w:r>
    </w:p>
    <w:p w:rsidR="000C16BB" w:rsidRPr="000C16BB" w:rsidRDefault="00926151">
      <w:pPr>
        <w:rPr>
          <w:color w:val="000000" w:themeColor="text1"/>
          <w:sz w:val="24"/>
        </w:rPr>
      </w:pPr>
      <w:r>
        <w:rPr>
          <w:b/>
          <w:color w:val="806000" w:themeColor="accent4" w:themeShade="80"/>
          <w:sz w:val="24"/>
        </w:rPr>
        <w:t xml:space="preserve">Prepared and Updated </w:t>
      </w:r>
      <w:r w:rsidR="000C16BB" w:rsidRPr="00A62758">
        <w:rPr>
          <w:b/>
          <w:color w:val="806000" w:themeColor="accent4" w:themeShade="80"/>
          <w:sz w:val="24"/>
        </w:rPr>
        <w:t>by:</w:t>
      </w:r>
      <w:r w:rsidR="000C16BB" w:rsidRPr="00A62758">
        <w:rPr>
          <w:color w:val="806000" w:themeColor="accent4" w:themeShade="80"/>
          <w:sz w:val="24"/>
        </w:rPr>
        <w:t xml:space="preserve"> </w:t>
      </w:r>
      <w:r w:rsidR="000C16BB">
        <w:rPr>
          <w:color w:val="000000" w:themeColor="text1"/>
          <w:sz w:val="24"/>
        </w:rPr>
        <w:t xml:space="preserve"> Bo Beaulieu</w:t>
      </w:r>
      <w:r w:rsidR="00BF0311">
        <w:rPr>
          <w:color w:val="000000" w:themeColor="text1"/>
          <w:sz w:val="24"/>
        </w:rPr>
        <w:t xml:space="preserve"> &amp; Michael Wilcox</w:t>
      </w:r>
      <w:r w:rsidR="000C16BB">
        <w:rPr>
          <w:color w:val="000000" w:themeColor="text1"/>
          <w:sz w:val="24"/>
        </w:rPr>
        <w:t xml:space="preserve">, </w:t>
      </w:r>
      <w:r w:rsidR="00BF0311">
        <w:rPr>
          <w:color w:val="000000" w:themeColor="text1"/>
          <w:sz w:val="24"/>
        </w:rPr>
        <w:t>June 2019</w:t>
      </w:r>
    </w:p>
    <w:sectPr w:rsidR="000C16BB" w:rsidRPr="000C16BB" w:rsidSect="00534163">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7E" w:rsidRDefault="009C047E" w:rsidP="00461332">
      <w:pPr>
        <w:spacing w:after="0" w:line="240" w:lineRule="auto"/>
      </w:pPr>
      <w:r>
        <w:separator/>
      </w:r>
    </w:p>
  </w:endnote>
  <w:endnote w:type="continuationSeparator" w:id="0">
    <w:p w:rsidR="009C047E" w:rsidRDefault="009C047E" w:rsidP="0046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571628"/>
      <w:docPartObj>
        <w:docPartGallery w:val="Page Numbers (Bottom of Page)"/>
        <w:docPartUnique/>
      </w:docPartObj>
    </w:sdtPr>
    <w:sdtEndPr/>
    <w:sdtContent>
      <w:p w:rsidR="0066646F" w:rsidRDefault="0066646F">
        <w:pPr>
          <w:pStyle w:val="Footer"/>
          <w:jc w:val="right"/>
        </w:pPr>
        <w:r>
          <w:t xml:space="preserve">Page | </w:t>
        </w:r>
        <w:r>
          <w:fldChar w:fldCharType="begin"/>
        </w:r>
        <w:r>
          <w:instrText xml:space="preserve"> PAGE   \* MERGEFORMAT </w:instrText>
        </w:r>
        <w:r>
          <w:fldChar w:fldCharType="separate"/>
        </w:r>
        <w:r w:rsidR="009C047E">
          <w:rPr>
            <w:noProof/>
          </w:rPr>
          <w:t>1</w:t>
        </w:r>
        <w:r>
          <w:rPr>
            <w:noProof/>
          </w:rPr>
          <w:fldChar w:fldCharType="end"/>
        </w:r>
        <w:r>
          <w:t xml:space="preserve"> </w:t>
        </w:r>
      </w:p>
    </w:sdtContent>
  </w:sdt>
  <w:p w:rsidR="000C16BB" w:rsidRDefault="000C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7E" w:rsidRDefault="009C047E" w:rsidP="00461332">
      <w:pPr>
        <w:spacing w:after="0" w:line="240" w:lineRule="auto"/>
      </w:pPr>
      <w:r>
        <w:separator/>
      </w:r>
    </w:p>
  </w:footnote>
  <w:footnote w:type="continuationSeparator" w:id="0">
    <w:p w:rsidR="009C047E" w:rsidRDefault="009C047E" w:rsidP="00461332">
      <w:pPr>
        <w:spacing w:after="0" w:line="240" w:lineRule="auto"/>
      </w:pPr>
      <w:r>
        <w:continuationSeparator/>
      </w:r>
    </w:p>
  </w:footnote>
  <w:footnote w:id="1">
    <w:p w:rsidR="00461332" w:rsidRDefault="00461332">
      <w:pPr>
        <w:pStyle w:val="FootnoteText"/>
      </w:pPr>
      <w:r>
        <w:rPr>
          <w:rStyle w:val="FootnoteReference"/>
        </w:rPr>
        <w:footnoteRef/>
      </w:r>
      <w:r>
        <w:t xml:space="preserve"> Adapted from the Purdue HHS Signature Program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4E0"/>
    <w:multiLevelType w:val="hybridMultilevel"/>
    <w:tmpl w:val="1162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06A18"/>
    <w:multiLevelType w:val="hybridMultilevel"/>
    <w:tmpl w:val="D7603848"/>
    <w:lvl w:ilvl="0" w:tplc="6E309822">
      <w:start w:val="1"/>
      <w:numFmt w:val="bullet"/>
      <w:lvlText w:val="•"/>
      <w:lvlJc w:val="left"/>
      <w:pPr>
        <w:tabs>
          <w:tab w:val="num" w:pos="720"/>
        </w:tabs>
        <w:ind w:left="720" w:hanging="360"/>
      </w:pPr>
      <w:rPr>
        <w:rFonts w:ascii="Arial" w:hAnsi="Arial" w:hint="default"/>
      </w:rPr>
    </w:lvl>
    <w:lvl w:ilvl="1" w:tplc="CD7A5194" w:tentative="1">
      <w:start w:val="1"/>
      <w:numFmt w:val="bullet"/>
      <w:lvlText w:val="•"/>
      <w:lvlJc w:val="left"/>
      <w:pPr>
        <w:tabs>
          <w:tab w:val="num" w:pos="1440"/>
        </w:tabs>
        <w:ind w:left="1440" w:hanging="360"/>
      </w:pPr>
      <w:rPr>
        <w:rFonts w:ascii="Arial" w:hAnsi="Arial" w:hint="default"/>
      </w:rPr>
    </w:lvl>
    <w:lvl w:ilvl="2" w:tplc="0F1CE312" w:tentative="1">
      <w:start w:val="1"/>
      <w:numFmt w:val="bullet"/>
      <w:lvlText w:val="•"/>
      <w:lvlJc w:val="left"/>
      <w:pPr>
        <w:tabs>
          <w:tab w:val="num" w:pos="2160"/>
        </w:tabs>
        <w:ind w:left="2160" w:hanging="360"/>
      </w:pPr>
      <w:rPr>
        <w:rFonts w:ascii="Arial" w:hAnsi="Arial" w:hint="default"/>
      </w:rPr>
    </w:lvl>
    <w:lvl w:ilvl="3" w:tplc="CD8C07B6" w:tentative="1">
      <w:start w:val="1"/>
      <w:numFmt w:val="bullet"/>
      <w:lvlText w:val="•"/>
      <w:lvlJc w:val="left"/>
      <w:pPr>
        <w:tabs>
          <w:tab w:val="num" w:pos="2880"/>
        </w:tabs>
        <w:ind w:left="2880" w:hanging="360"/>
      </w:pPr>
      <w:rPr>
        <w:rFonts w:ascii="Arial" w:hAnsi="Arial" w:hint="default"/>
      </w:rPr>
    </w:lvl>
    <w:lvl w:ilvl="4" w:tplc="50403F40" w:tentative="1">
      <w:start w:val="1"/>
      <w:numFmt w:val="bullet"/>
      <w:lvlText w:val="•"/>
      <w:lvlJc w:val="left"/>
      <w:pPr>
        <w:tabs>
          <w:tab w:val="num" w:pos="3600"/>
        </w:tabs>
        <w:ind w:left="3600" w:hanging="360"/>
      </w:pPr>
      <w:rPr>
        <w:rFonts w:ascii="Arial" w:hAnsi="Arial" w:hint="default"/>
      </w:rPr>
    </w:lvl>
    <w:lvl w:ilvl="5" w:tplc="E49E036E" w:tentative="1">
      <w:start w:val="1"/>
      <w:numFmt w:val="bullet"/>
      <w:lvlText w:val="•"/>
      <w:lvlJc w:val="left"/>
      <w:pPr>
        <w:tabs>
          <w:tab w:val="num" w:pos="4320"/>
        </w:tabs>
        <w:ind w:left="4320" w:hanging="360"/>
      </w:pPr>
      <w:rPr>
        <w:rFonts w:ascii="Arial" w:hAnsi="Arial" w:hint="default"/>
      </w:rPr>
    </w:lvl>
    <w:lvl w:ilvl="6" w:tplc="F8B4AE82" w:tentative="1">
      <w:start w:val="1"/>
      <w:numFmt w:val="bullet"/>
      <w:lvlText w:val="•"/>
      <w:lvlJc w:val="left"/>
      <w:pPr>
        <w:tabs>
          <w:tab w:val="num" w:pos="5040"/>
        </w:tabs>
        <w:ind w:left="5040" w:hanging="360"/>
      </w:pPr>
      <w:rPr>
        <w:rFonts w:ascii="Arial" w:hAnsi="Arial" w:hint="default"/>
      </w:rPr>
    </w:lvl>
    <w:lvl w:ilvl="7" w:tplc="54B8A4A0" w:tentative="1">
      <w:start w:val="1"/>
      <w:numFmt w:val="bullet"/>
      <w:lvlText w:val="•"/>
      <w:lvlJc w:val="left"/>
      <w:pPr>
        <w:tabs>
          <w:tab w:val="num" w:pos="5760"/>
        </w:tabs>
        <w:ind w:left="5760" w:hanging="360"/>
      </w:pPr>
      <w:rPr>
        <w:rFonts w:ascii="Arial" w:hAnsi="Arial" w:hint="default"/>
      </w:rPr>
    </w:lvl>
    <w:lvl w:ilvl="8" w:tplc="FE105B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5F70B7"/>
    <w:multiLevelType w:val="hybridMultilevel"/>
    <w:tmpl w:val="C426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B50D3"/>
    <w:multiLevelType w:val="hybridMultilevel"/>
    <w:tmpl w:val="E1087926"/>
    <w:lvl w:ilvl="0" w:tplc="33720268">
      <w:start w:val="1"/>
      <w:numFmt w:val="bullet"/>
      <w:lvlText w:val="•"/>
      <w:lvlJc w:val="left"/>
      <w:pPr>
        <w:tabs>
          <w:tab w:val="num" w:pos="720"/>
        </w:tabs>
        <w:ind w:left="720" w:hanging="360"/>
      </w:pPr>
      <w:rPr>
        <w:rFonts w:ascii="Arial" w:hAnsi="Arial" w:hint="default"/>
      </w:rPr>
    </w:lvl>
    <w:lvl w:ilvl="1" w:tplc="941A3160" w:tentative="1">
      <w:start w:val="1"/>
      <w:numFmt w:val="bullet"/>
      <w:lvlText w:val="•"/>
      <w:lvlJc w:val="left"/>
      <w:pPr>
        <w:tabs>
          <w:tab w:val="num" w:pos="1440"/>
        </w:tabs>
        <w:ind w:left="1440" w:hanging="360"/>
      </w:pPr>
      <w:rPr>
        <w:rFonts w:ascii="Arial" w:hAnsi="Arial" w:hint="default"/>
      </w:rPr>
    </w:lvl>
    <w:lvl w:ilvl="2" w:tplc="9C7CD59E" w:tentative="1">
      <w:start w:val="1"/>
      <w:numFmt w:val="bullet"/>
      <w:lvlText w:val="•"/>
      <w:lvlJc w:val="left"/>
      <w:pPr>
        <w:tabs>
          <w:tab w:val="num" w:pos="2160"/>
        </w:tabs>
        <w:ind w:left="2160" w:hanging="360"/>
      </w:pPr>
      <w:rPr>
        <w:rFonts w:ascii="Arial" w:hAnsi="Arial" w:hint="default"/>
      </w:rPr>
    </w:lvl>
    <w:lvl w:ilvl="3" w:tplc="98601CFA" w:tentative="1">
      <w:start w:val="1"/>
      <w:numFmt w:val="bullet"/>
      <w:lvlText w:val="•"/>
      <w:lvlJc w:val="left"/>
      <w:pPr>
        <w:tabs>
          <w:tab w:val="num" w:pos="2880"/>
        </w:tabs>
        <w:ind w:left="2880" w:hanging="360"/>
      </w:pPr>
      <w:rPr>
        <w:rFonts w:ascii="Arial" w:hAnsi="Arial" w:hint="default"/>
      </w:rPr>
    </w:lvl>
    <w:lvl w:ilvl="4" w:tplc="EB908650" w:tentative="1">
      <w:start w:val="1"/>
      <w:numFmt w:val="bullet"/>
      <w:lvlText w:val="•"/>
      <w:lvlJc w:val="left"/>
      <w:pPr>
        <w:tabs>
          <w:tab w:val="num" w:pos="3600"/>
        </w:tabs>
        <w:ind w:left="3600" w:hanging="360"/>
      </w:pPr>
      <w:rPr>
        <w:rFonts w:ascii="Arial" w:hAnsi="Arial" w:hint="default"/>
      </w:rPr>
    </w:lvl>
    <w:lvl w:ilvl="5" w:tplc="4E58E9D8" w:tentative="1">
      <w:start w:val="1"/>
      <w:numFmt w:val="bullet"/>
      <w:lvlText w:val="•"/>
      <w:lvlJc w:val="left"/>
      <w:pPr>
        <w:tabs>
          <w:tab w:val="num" w:pos="4320"/>
        </w:tabs>
        <w:ind w:left="4320" w:hanging="360"/>
      </w:pPr>
      <w:rPr>
        <w:rFonts w:ascii="Arial" w:hAnsi="Arial" w:hint="default"/>
      </w:rPr>
    </w:lvl>
    <w:lvl w:ilvl="6" w:tplc="B05E72A0" w:tentative="1">
      <w:start w:val="1"/>
      <w:numFmt w:val="bullet"/>
      <w:lvlText w:val="•"/>
      <w:lvlJc w:val="left"/>
      <w:pPr>
        <w:tabs>
          <w:tab w:val="num" w:pos="5040"/>
        </w:tabs>
        <w:ind w:left="5040" w:hanging="360"/>
      </w:pPr>
      <w:rPr>
        <w:rFonts w:ascii="Arial" w:hAnsi="Arial" w:hint="default"/>
      </w:rPr>
    </w:lvl>
    <w:lvl w:ilvl="7" w:tplc="06065E44" w:tentative="1">
      <w:start w:val="1"/>
      <w:numFmt w:val="bullet"/>
      <w:lvlText w:val="•"/>
      <w:lvlJc w:val="left"/>
      <w:pPr>
        <w:tabs>
          <w:tab w:val="num" w:pos="5760"/>
        </w:tabs>
        <w:ind w:left="5760" w:hanging="360"/>
      </w:pPr>
      <w:rPr>
        <w:rFonts w:ascii="Arial" w:hAnsi="Arial" w:hint="default"/>
      </w:rPr>
    </w:lvl>
    <w:lvl w:ilvl="8" w:tplc="B38809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7A23E5"/>
    <w:multiLevelType w:val="hybridMultilevel"/>
    <w:tmpl w:val="786E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72ACE"/>
    <w:multiLevelType w:val="hybridMultilevel"/>
    <w:tmpl w:val="B1C2CD82"/>
    <w:lvl w:ilvl="0" w:tplc="786083F4">
      <w:start w:val="1"/>
      <w:numFmt w:val="bullet"/>
      <w:lvlText w:val="•"/>
      <w:lvlJc w:val="left"/>
      <w:pPr>
        <w:tabs>
          <w:tab w:val="num" w:pos="720"/>
        </w:tabs>
        <w:ind w:left="720" w:hanging="360"/>
      </w:pPr>
      <w:rPr>
        <w:rFonts w:ascii="Arial" w:hAnsi="Arial" w:hint="default"/>
      </w:rPr>
    </w:lvl>
    <w:lvl w:ilvl="1" w:tplc="9B58F2E2" w:tentative="1">
      <w:start w:val="1"/>
      <w:numFmt w:val="bullet"/>
      <w:lvlText w:val="•"/>
      <w:lvlJc w:val="left"/>
      <w:pPr>
        <w:tabs>
          <w:tab w:val="num" w:pos="1440"/>
        </w:tabs>
        <w:ind w:left="1440" w:hanging="360"/>
      </w:pPr>
      <w:rPr>
        <w:rFonts w:ascii="Arial" w:hAnsi="Arial" w:hint="default"/>
      </w:rPr>
    </w:lvl>
    <w:lvl w:ilvl="2" w:tplc="5E0A02A2" w:tentative="1">
      <w:start w:val="1"/>
      <w:numFmt w:val="bullet"/>
      <w:lvlText w:val="•"/>
      <w:lvlJc w:val="left"/>
      <w:pPr>
        <w:tabs>
          <w:tab w:val="num" w:pos="2160"/>
        </w:tabs>
        <w:ind w:left="2160" w:hanging="360"/>
      </w:pPr>
      <w:rPr>
        <w:rFonts w:ascii="Arial" w:hAnsi="Arial" w:hint="default"/>
      </w:rPr>
    </w:lvl>
    <w:lvl w:ilvl="3" w:tplc="46929AAE" w:tentative="1">
      <w:start w:val="1"/>
      <w:numFmt w:val="bullet"/>
      <w:lvlText w:val="•"/>
      <w:lvlJc w:val="left"/>
      <w:pPr>
        <w:tabs>
          <w:tab w:val="num" w:pos="2880"/>
        </w:tabs>
        <w:ind w:left="2880" w:hanging="360"/>
      </w:pPr>
      <w:rPr>
        <w:rFonts w:ascii="Arial" w:hAnsi="Arial" w:hint="default"/>
      </w:rPr>
    </w:lvl>
    <w:lvl w:ilvl="4" w:tplc="9A542DF2" w:tentative="1">
      <w:start w:val="1"/>
      <w:numFmt w:val="bullet"/>
      <w:lvlText w:val="•"/>
      <w:lvlJc w:val="left"/>
      <w:pPr>
        <w:tabs>
          <w:tab w:val="num" w:pos="3600"/>
        </w:tabs>
        <w:ind w:left="3600" w:hanging="360"/>
      </w:pPr>
      <w:rPr>
        <w:rFonts w:ascii="Arial" w:hAnsi="Arial" w:hint="default"/>
      </w:rPr>
    </w:lvl>
    <w:lvl w:ilvl="5" w:tplc="1F0679BA" w:tentative="1">
      <w:start w:val="1"/>
      <w:numFmt w:val="bullet"/>
      <w:lvlText w:val="•"/>
      <w:lvlJc w:val="left"/>
      <w:pPr>
        <w:tabs>
          <w:tab w:val="num" w:pos="4320"/>
        </w:tabs>
        <w:ind w:left="4320" w:hanging="360"/>
      </w:pPr>
      <w:rPr>
        <w:rFonts w:ascii="Arial" w:hAnsi="Arial" w:hint="default"/>
      </w:rPr>
    </w:lvl>
    <w:lvl w:ilvl="6" w:tplc="48C624A0" w:tentative="1">
      <w:start w:val="1"/>
      <w:numFmt w:val="bullet"/>
      <w:lvlText w:val="•"/>
      <w:lvlJc w:val="left"/>
      <w:pPr>
        <w:tabs>
          <w:tab w:val="num" w:pos="5040"/>
        </w:tabs>
        <w:ind w:left="5040" w:hanging="360"/>
      </w:pPr>
      <w:rPr>
        <w:rFonts w:ascii="Arial" w:hAnsi="Arial" w:hint="default"/>
      </w:rPr>
    </w:lvl>
    <w:lvl w:ilvl="7" w:tplc="83BA0E32" w:tentative="1">
      <w:start w:val="1"/>
      <w:numFmt w:val="bullet"/>
      <w:lvlText w:val="•"/>
      <w:lvlJc w:val="left"/>
      <w:pPr>
        <w:tabs>
          <w:tab w:val="num" w:pos="5760"/>
        </w:tabs>
        <w:ind w:left="5760" w:hanging="360"/>
      </w:pPr>
      <w:rPr>
        <w:rFonts w:ascii="Arial" w:hAnsi="Arial" w:hint="default"/>
      </w:rPr>
    </w:lvl>
    <w:lvl w:ilvl="8" w:tplc="19367E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CB23E2"/>
    <w:multiLevelType w:val="hybridMultilevel"/>
    <w:tmpl w:val="9C1094E6"/>
    <w:lvl w:ilvl="0" w:tplc="E42C119E">
      <w:start w:val="1"/>
      <w:numFmt w:val="bullet"/>
      <w:lvlText w:val="•"/>
      <w:lvlJc w:val="left"/>
      <w:pPr>
        <w:tabs>
          <w:tab w:val="num" w:pos="720"/>
        </w:tabs>
        <w:ind w:left="720" w:hanging="360"/>
      </w:pPr>
      <w:rPr>
        <w:rFonts w:ascii="Arial" w:hAnsi="Arial" w:hint="default"/>
      </w:rPr>
    </w:lvl>
    <w:lvl w:ilvl="1" w:tplc="5A7E048C" w:tentative="1">
      <w:start w:val="1"/>
      <w:numFmt w:val="bullet"/>
      <w:lvlText w:val="•"/>
      <w:lvlJc w:val="left"/>
      <w:pPr>
        <w:tabs>
          <w:tab w:val="num" w:pos="1440"/>
        </w:tabs>
        <w:ind w:left="1440" w:hanging="360"/>
      </w:pPr>
      <w:rPr>
        <w:rFonts w:ascii="Arial" w:hAnsi="Arial" w:hint="default"/>
      </w:rPr>
    </w:lvl>
    <w:lvl w:ilvl="2" w:tplc="C2FA8D8C" w:tentative="1">
      <w:start w:val="1"/>
      <w:numFmt w:val="bullet"/>
      <w:lvlText w:val="•"/>
      <w:lvlJc w:val="left"/>
      <w:pPr>
        <w:tabs>
          <w:tab w:val="num" w:pos="2160"/>
        </w:tabs>
        <w:ind w:left="2160" w:hanging="360"/>
      </w:pPr>
      <w:rPr>
        <w:rFonts w:ascii="Arial" w:hAnsi="Arial" w:hint="default"/>
      </w:rPr>
    </w:lvl>
    <w:lvl w:ilvl="3" w:tplc="A5D0A3BC" w:tentative="1">
      <w:start w:val="1"/>
      <w:numFmt w:val="bullet"/>
      <w:lvlText w:val="•"/>
      <w:lvlJc w:val="left"/>
      <w:pPr>
        <w:tabs>
          <w:tab w:val="num" w:pos="2880"/>
        </w:tabs>
        <w:ind w:left="2880" w:hanging="360"/>
      </w:pPr>
      <w:rPr>
        <w:rFonts w:ascii="Arial" w:hAnsi="Arial" w:hint="default"/>
      </w:rPr>
    </w:lvl>
    <w:lvl w:ilvl="4" w:tplc="EB0497EA" w:tentative="1">
      <w:start w:val="1"/>
      <w:numFmt w:val="bullet"/>
      <w:lvlText w:val="•"/>
      <w:lvlJc w:val="left"/>
      <w:pPr>
        <w:tabs>
          <w:tab w:val="num" w:pos="3600"/>
        </w:tabs>
        <w:ind w:left="3600" w:hanging="360"/>
      </w:pPr>
      <w:rPr>
        <w:rFonts w:ascii="Arial" w:hAnsi="Arial" w:hint="default"/>
      </w:rPr>
    </w:lvl>
    <w:lvl w:ilvl="5" w:tplc="53902940" w:tentative="1">
      <w:start w:val="1"/>
      <w:numFmt w:val="bullet"/>
      <w:lvlText w:val="•"/>
      <w:lvlJc w:val="left"/>
      <w:pPr>
        <w:tabs>
          <w:tab w:val="num" w:pos="4320"/>
        </w:tabs>
        <w:ind w:left="4320" w:hanging="360"/>
      </w:pPr>
      <w:rPr>
        <w:rFonts w:ascii="Arial" w:hAnsi="Arial" w:hint="default"/>
      </w:rPr>
    </w:lvl>
    <w:lvl w:ilvl="6" w:tplc="C9DA5AF4" w:tentative="1">
      <w:start w:val="1"/>
      <w:numFmt w:val="bullet"/>
      <w:lvlText w:val="•"/>
      <w:lvlJc w:val="left"/>
      <w:pPr>
        <w:tabs>
          <w:tab w:val="num" w:pos="5040"/>
        </w:tabs>
        <w:ind w:left="5040" w:hanging="360"/>
      </w:pPr>
      <w:rPr>
        <w:rFonts w:ascii="Arial" w:hAnsi="Arial" w:hint="default"/>
      </w:rPr>
    </w:lvl>
    <w:lvl w:ilvl="7" w:tplc="9ADA2C2A" w:tentative="1">
      <w:start w:val="1"/>
      <w:numFmt w:val="bullet"/>
      <w:lvlText w:val="•"/>
      <w:lvlJc w:val="left"/>
      <w:pPr>
        <w:tabs>
          <w:tab w:val="num" w:pos="5760"/>
        </w:tabs>
        <w:ind w:left="5760" w:hanging="360"/>
      </w:pPr>
      <w:rPr>
        <w:rFonts w:ascii="Arial" w:hAnsi="Arial" w:hint="default"/>
      </w:rPr>
    </w:lvl>
    <w:lvl w:ilvl="8" w:tplc="C3CAC2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69746C"/>
    <w:multiLevelType w:val="hybridMultilevel"/>
    <w:tmpl w:val="602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D4FFB"/>
    <w:multiLevelType w:val="hybridMultilevel"/>
    <w:tmpl w:val="4F7225AE"/>
    <w:lvl w:ilvl="0" w:tplc="02C2249C">
      <w:start w:val="1"/>
      <w:numFmt w:val="bullet"/>
      <w:lvlText w:val="•"/>
      <w:lvlJc w:val="left"/>
      <w:pPr>
        <w:tabs>
          <w:tab w:val="num" w:pos="720"/>
        </w:tabs>
        <w:ind w:left="720" w:hanging="360"/>
      </w:pPr>
      <w:rPr>
        <w:rFonts w:ascii="Arial" w:hAnsi="Arial" w:hint="default"/>
      </w:rPr>
    </w:lvl>
    <w:lvl w:ilvl="1" w:tplc="DFE878A8" w:tentative="1">
      <w:start w:val="1"/>
      <w:numFmt w:val="bullet"/>
      <w:lvlText w:val="•"/>
      <w:lvlJc w:val="left"/>
      <w:pPr>
        <w:tabs>
          <w:tab w:val="num" w:pos="1440"/>
        </w:tabs>
        <w:ind w:left="1440" w:hanging="360"/>
      </w:pPr>
      <w:rPr>
        <w:rFonts w:ascii="Arial" w:hAnsi="Arial" w:hint="default"/>
      </w:rPr>
    </w:lvl>
    <w:lvl w:ilvl="2" w:tplc="52A03B9A" w:tentative="1">
      <w:start w:val="1"/>
      <w:numFmt w:val="bullet"/>
      <w:lvlText w:val="•"/>
      <w:lvlJc w:val="left"/>
      <w:pPr>
        <w:tabs>
          <w:tab w:val="num" w:pos="2160"/>
        </w:tabs>
        <w:ind w:left="2160" w:hanging="360"/>
      </w:pPr>
      <w:rPr>
        <w:rFonts w:ascii="Arial" w:hAnsi="Arial" w:hint="default"/>
      </w:rPr>
    </w:lvl>
    <w:lvl w:ilvl="3" w:tplc="F0523F02" w:tentative="1">
      <w:start w:val="1"/>
      <w:numFmt w:val="bullet"/>
      <w:lvlText w:val="•"/>
      <w:lvlJc w:val="left"/>
      <w:pPr>
        <w:tabs>
          <w:tab w:val="num" w:pos="2880"/>
        </w:tabs>
        <w:ind w:left="2880" w:hanging="360"/>
      </w:pPr>
      <w:rPr>
        <w:rFonts w:ascii="Arial" w:hAnsi="Arial" w:hint="default"/>
      </w:rPr>
    </w:lvl>
    <w:lvl w:ilvl="4" w:tplc="9D8EE4BC" w:tentative="1">
      <w:start w:val="1"/>
      <w:numFmt w:val="bullet"/>
      <w:lvlText w:val="•"/>
      <w:lvlJc w:val="left"/>
      <w:pPr>
        <w:tabs>
          <w:tab w:val="num" w:pos="3600"/>
        </w:tabs>
        <w:ind w:left="3600" w:hanging="360"/>
      </w:pPr>
      <w:rPr>
        <w:rFonts w:ascii="Arial" w:hAnsi="Arial" w:hint="default"/>
      </w:rPr>
    </w:lvl>
    <w:lvl w:ilvl="5" w:tplc="A75E2A42" w:tentative="1">
      <w:start w:val="1"/>
      <w:numFmt w:val="bullet"/>
      <w:lvlText w:val="•"/>
      <w:lvlJc w:val="left"/>
      <w:pPr>
        <w:tabs>
          <w:tab w:val="num" w:pos="4320"/>
        </w:tabs>
        <w:ind w:left="4320" w:hanging="360"/>
      </w:pPr>
      <w:rPr>
        <w:rFonts w:ascii="Arial" w:hAnsi="Arial" w:hint="default"/>
      </w:rPr>
    </w:lvl>
    <w:lvl w:ilvl="6" w:tplc="9B3E1616" w:tentative="1">
      <w:start w:val="1"/>
      <w:numFmt w:val="bullet"/>
      <w:lvlText w:val="•"/>
      <w:lvlJc w:val="left"/>
      <w:pPr>
        <w:tabs>
          <w:tab w:val="num" w:pos="5040"/>
        </w:tabs>
        <w:ind w:left="5040" w:hanging="360"/>
      </w:pPr>
      <w:rPr>
        <w:rFonts w:ascii="Arial" w:hAnsi="Arial" w:hint="default"/>
      </w:rPr>
    </w:lvl>
    <w:lvl w:ilvl="7" w:tplc="B824C794" w:tentative="1">
      <w:start w:val="1"/>
      <w:numFmt w:val="bullet"/>
      <w:lvlText w:val="•"/>
      <w:lvlJc w:val="left"/>
      <w:pPr>
        <w:tabs>
          <w:tab w:val="num" w:pos="5760"/>
        </w:tabs>
        <w:ind w:left="5760" w:hanging="360"/>
      </w:pPr>
      <w:rPr>
        <w:rFonts w:ascii="Arial" w:hAnsi="Arial" w:hint="default"/>
      </w:rPr>
    </w:lvl>
    <w:lvl w:ilvl="8" w:tplc="25B01B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7031C8"/>
    <w:multiLevelType w:val="hybridMultilevel"/>
    <w:tmpl w:val="FFA4EC06"/>
    <w:lvl w:ilvl="0" w:tplc="20D03230">
      <w:start w:val="1"/>
      <w:numFmt w:val="bullet"/>
      <w:lvlText w:val="•"/>
      <w:lvlJc w:val="left"/>
      <w:pPr>
        <w:tabs>
          <w:tab w:val="num" w:pos="720"/>
        </w:tabs>
        <w:ind w:left="720" w:hanging="360"/>
      </w:pPr>
      <w:rPr>
        <w:rFonts w:ascii="Arial" w:hAnsi="Arial" w:hint="default"/>
      </w:rPr>
    </w:lvl>
    <w:lvl w:ilvl="1" w:tplc="D520AA7E" w:tentative="1">
      <w:start w:val="1"/>
      <w:numFmt w:val="bullet"/>
      <w:lvlText w:val="•"/>
      <w:lvlJc w:val="left"/>
      <w:pPr>
        <w:tabs>
          <w:tab w:val="num" w:pos="1440"/>
        </w:tabs>
        <w:ind w:left="1440" w:hanging="360"/>
      </w:pPr>
      <w:rPr>
        <w:rFonts w:ascii="Arial" w:hAnsi="Arial" w:hint="default"/>
      </w:rPr>
    </w:lvl>
    <w:lvl w:ilvl="2" w:tplc="298075FE" w:tentative="1">
      <w:start w:val="1"/>
      <w:numFmt w:val="bullet"/>
      <w:lvlText w:val="•"/>
      <w:lvlJc w:val="left"/>
      <w:pPr>
        <w:tabs>
          <w:tab w:val="num" w:pos="2160"/>
        </w:tabs>
        <w:ind w:left="2160" w:hanging="360"/>
      </w:pPr>
      <w:rPr>
        <w:rFonts w:ascii="Arial" w:hAnsi="Arial" w:hint="default"/>
      </w:rPr>
    </w:lvl>
    <w:lvl w:ilvl="3" w:tplc="F8D83DEA" w:tentative="1">
      <w:start w:val="1"/>
      <w:numFmt w:val="bullet"/>
      <w:lvlText w:val="•"/>
      <w:lvlJc w:val="left"/>
      <w:pPr>
        <w:tabs>
          <w:tab w:val="num" w:pos="2880"/>
        </w:tabs>
        <w:ind w:left="2880" w:hanging="360"/>
      </w:pPr>
      <w:rPr>
        <w:rFonts w:ascii="Arial" w:hAnsi="Arial" w:hint="default"/>
      </w:rPr>
    </w:lvl>
    <w:lvl w:ilvl="4" w:tplc="93DA7990" w:tentative="1">
      <w:start w:val="1"/>
      <w:numFmt w:val="bullet"/>
      <w:lvlText w:val="•"/>
      <w:lvlJc w:val="left"/>
      <w:pPr>
        <w:tabs>
          <w:tab w:val="num" w:pos="3600"/>
        </w:tabs>
        <w:ind w:left="3600" w:hanging="360"/>
      </w:pPr>
      <w:rPr>
        <w:rFonts w:ascii="Arial" w:hAnsi="Arial" w:hint="default"/>
      </w:rPr>
    </w:lvl>
    <w:lvl w:ilvl="5" w:tplc="FEC69632" w:tentative="1">
      <w:start w:val="1"/>
      <w:numFmt w:val="bullet"/>
      <w:lvlText w:val="•"/>
      <w:lvlJc w:val="left"/>
      <w:pPr>
        <w:tabs>
          <w:tab w:val="num" w:pos="4320"/>
        </w:tabs>
        <w:ind w:left="4320" w:hanging="360"/>
      </w:pPr>
      <w:rPr>
        <w:rFonts w:ascii="Arial" w:hAnsi="Arial" w:hint="default"/>
      </w:rPr>
    </w:lvl>
    <w:lvl w:ilvl="6" w:tplc="709A4C9A" w:tentative="1">
      <w:start w:val="1"/>
      <w:numFmt w:val="bullet"/>
      <w:lvlText w:val="•"/>
      <w:lvlJc w:val="left"/>
      <w:pPr>
        <w:tabs>
          <w:tab w:val="num" w:pos="5040"/>
        </w:tabs>
        <w:ind w:left="5040" w:hanging="360"/>
      </w:pPr>
      <w:rPr>
        <w:rFonts w:ascii="Arial" w:hAnsi="Arial" w:hint="default"/>
      </w:rPr>
    </w:lvl>
    <w:lvl w:ilvl="7" w:tplc="35C2CAF2" w:tentative="1">
      <w:start w:val="1"/>
      <w:numFmt w:val="bullet"/>
      <w:lvlText w:val="•"/>
      <w:lvlJc w:val="left"/>
      <w:pPr>
        <w:tabs>
          <w:tab w:val="num" w:pos="5760"/>
        </w:tabs>
        <w:ind w:left="5760" w:hanging="360"/>
      </w:pPr>
      <w:rPr>
        <w:rFonts w:ascii="Arial" w:hAnsi="Arial" w:hint="default"/>
      </w:rPr>
    </w:lvl>
    <w:lvl w:ilvl="8" w:tplc="53DA4C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C71949"/>
    <w:multiLevelType w:val="hybridMultilevel"/>
    <w:tmpl w:val="6688049E"/>
    <w:lvl w:ilvl="0" w:tplc="864694D2">
      <w:start w:val="1"/>
      <w:numFmt w:val="bullet"/>
      <w:lvlText w:val="•"/>
      <w:lvlJc w:val="left"/>
      <w:pPr>
        <w:tabs>
          <w:tab w:val="num" w:pos="720"/>
        </w:tabs>
        <w:ind w:left="720" w:hanging="360"/>
      </w:pPr>
      <w:rPr>
        <w:rFonts w:ascii="Arial" w:hAnsi="Arial" w:hint="default"/>
      </w:rPr>
    </w:lvl>
    <w:lvl w:ilvl="1" w:tplc="DFB6DBFA" w:tentative="1">
      <w:start w:val="1"/>
      <w:numFmt w:val="bullet"/>
      <w:lvlText w:val="•"/>
      <w:lvlJc w:val="left"/>
      <w:pPr>
        <w:tabs>
          <w:tab w:val="num" w:pos="1440"/>
        </w:tabs>
        <w:ind w:left="1440" w:hanging="360"/>
      </w:pPr>
      <w:rPr>
        <w:rFonts w:ascii="Arial" w:hAnsi="Arial" w:hint="default"/>
      </w:rPr>
    </w:lvl>
    <w:lvl w:ilvl="2" w:tplc="B2BA1B96" w:tentative="1">
      <w:start w:val="1"/>
      <w:numFmt w:val="bullet"/>
      <w:lvlText w:val="•"/>
      <w:lvlJc w:val="left"/>
      <w:pPr>
        <w:tabs>
          <w:tab w:val="num" w:pos="2160"/>
        </w:tabs>
        <w:ind w:left="2160" w:hanging="360"/>
      </w:pPr>
      <w:rPr>
        <w:rFonts w:ascii="Arial" w:hAnsi="Arial" w:hint="default"/>
      </w:rPr>
    </w:lvl>
    <w:lvl w:ilvl="3" w:tplc="BFA0D378" w:tentative="1">
      <w:start w:val="1"/>
      <w:numFmt w:val="bullet"/>
      <w:lvlText w:val="•"/>
      <w:lvlJc w:val="left"/>
      <w:pPr>
        <w:tabs>
          <w:tab w:val="num" w:pos="2880"/>
        </w:tabs>
        <w:ind w:left="2880" w:hanging="360"/>
      </w:pPr>
      <w:rPr>
        <w:rFonts w:ascii="Arial" w:hAnsi="Arial" w:hint="default"/>
      </w:rPr>
    </w:lvl>
    <w:lvl w:ilvl="4" w:tplc="4E742FC8" w:tentative="1">
      <w:start w:val="1"/>
      <w:numFmt w:val="bullet"/>
      <w:lvlText w:val="•"/>
      <w:lvlJc w:val="left"/>
      <w:pPr>
        <w:tabs>
          <w:tab w:val="num" w:pos="3600"/>
        </w:tabs>
        <w:ind w:left="3600" w:hanging="360"/>
      </w:pPr>
      <w:rPr>
        <w:rFonts w:ascii="Arial" w:hAnsi="Arial" w:hint="default"/>
      </w:rPr>
    </w:lvl>
    <w:lvl w:ilvl="5" w:tplc="6EB8F6B0" w:tentative="1">
      <w:start w:val="1"/>
      <w:numFmt w:val="bullet"/>
      <w:lvlText w:val="•"/>
      <w:lvlJc w:val="left"/>
      <w:pPr>
        <w:tabs>
          <w:tab w:val="num" w:pos="4320"/>
        </w:tabs>
        <w:ind w:left="4320" w:hanging="360"/>
      </w:pPr>
      <w:rPr>
        <w:rFonts w:ascii="Arial" w:hAnsi="Arial" w:hint="default"/>
      </w:rPr>
    </w:lvl>
    <w:lvl w:ilvl="6" w:tplc="5DF84FCE" w:tentative="1">
      <w:start w:val="1"/>
      <w:numFmt w:val="bullet"/>
      <w:lvlText w:val="•"/>
      <w:lvlJc w:val="left"/>
      <w:pPr>
        <w:tabs>
          <w:tab w:val="num" w:pos="5040"/>
        </w:tabs>
        <w:ind w:left="5040" w:hanging="360"/>
      </w:pPr>
      <w:rPr>
        <w:rFonts w:ascii="Arial" w:hAnsi="Arial" w:hint="default"/>
      </w:rPr>
    </w:lvl>
    <w:lvl w:ilvl="7" w:tplc="090EA998" w:tentative="1">
      <w:start w:val="1"/>
      <w:numFmt w:val="bullet"/>
      <w:lvlText w:val="•"/>
      <w:lvlJc w:val="left"/>
      <w:pPr>
        <w:tabs>
          <w:tab w:val="num" w:pos="5760"/>
        </w:tabs>
        <w:ind w:left="5760" w:hanging="360"/>
      </w:pPr>
      <w:rPr>
        <w:rFonts w:ascii="Arial" w:hAnsi="Arial" w:hint="default"/>
      </w:rPr>
    </w:lvl>
    <w:lvl w:ilvl="8" w:tplc="DBEEDA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427F81"/>
    <w:multiLevelType w:val="hybridMultilevel"/>
    <w:tmpl w:val="9DA2F876"/>
    <w:lvl w:ilvl="0" w:tplc="4B8CB770">
      <w:start w:val="1"/>
      <w:numFmt w:val="bullet"/>
      <w:lvlText w:val="•"/>
      <w:lvlJc w:val="left"/>
      <w:pPr>
        <w:tabs>
          <w:tab w:val="num" w:pos="720"/>
        </w:tabs>
        <w:ind w:left="720" w:hanging="360"/>
      </w:pPr>
      <w:rPr>
        <w:rFonts w:ascii="Arial" w:hAnsi="Arial" w:hint="default"/>
      </w:rPr>
    </w:lvl>
    <w:lvl w:ilvl="1" w:tplc="F232FFEC" w:tentative="1">
      <w:start w:val="1"/>
      <w:numFmt w:val="bullet"/>
      <w:lvlText w:val="•"/>
      <w:lvlJc w:val="left"/>
      <w:pPr>
        <w:tabs>
          <w:tab w:val="num" w:pos="1440"/>
        </w:tabs>
        <w:ind w:left="1440" w:hanging="360"/>
      </w:pPr>
      <w:rPr>
        <w:rFonts w:ascii="Arial" w:hAnsi="Arial" w:hint="default"/>
      </w:rPr>
    </w:lvl>
    <w:lvl w:ilvl="2" w:tplc="A9FE117E" w:tentative="1">
      <w:start w:val="1"/>
      <w:numFmt w:val="bullet"/>
      <w:lvlText w:val="•"/>
      <w:lvlJc w:val="left"/>
      <w:pPr>
        <w:tabs>
          <w:tab w:val="num" w:pos="2160"/>
        </w:tabs>
        <w:ind w:left="2160" w:hanging="360"/>
      </w:pPr>
      <w:rPr>
        <w:rFonts w:ascii="Arial" w:hAnsi="Arial" w:hint="default"/>
      </w:rPr>
    </w:lvl>
    <w:lvl w:ilvl="3" w:tplc="89889C74" w:tentative="1">
      <w:start w:val="1"/>
      <w:numFmt w:val="bullet"/>
      <w:lvlText w:val="•"/>
      <w:lvlJc w:val="left"/>
      <w:pPr>
        <w:tabs>
          <w:tab w:val="num" w:pos="2880"/>
        </w:tabs>
        <w:ind w:left="2880" w:hanging="360"/>
      </w:pPr>
      <w:rPr>
        <w:rFonts w:ascii="Arial" w:hAnsi="Arial" w:hint="default"/>
      </w:rPr>
    </w:lvl>
    <w:lvl w:ilvl="4" w:tplc="9126C3C8" w:tentative="1">
      <w:start w:val="1"/>
      <w:numFmt w:val="bullet"/>
      <w:lvlText w:val="•"/>
      <w:lvlJc w:val="left"/>
      <w:pPr>
        <w:tabs>
          <w:tab w:val="num" w:pos="3600"/>
        </w:tabs>
        <w:ind w:left="3600" w:hanging="360"/>
      </w:pPr>
      <w:rPr>
        <w:rFonts w:ascii="Arial" w:hAnsi="Arial" w:hint="default"/>
      </w:rPr>
    </w:lvl>
    <w:lvl w:ilvl="5" w:tplc="77B6F6B2" w:tentative="1">
      <w:start w:val="1"/>
      <w:numFmt w:val="bullet"/>
      <w:lvlText w:val="•"/>
      <w:lvlJc w:val="left"/>
      <w:pPr>
        <w:tabs>
          <w:tab w:val="num" w:pos="4320"/>
        </w:tabs>
        <w:ind w:left="4320" w:hanging="360"/>
      </w:pPr>
      <w:rPr>
        <w:rFonts w:ascii="Arial" w:hAnsi="Arial" w:hint="default"/>
      </w:rPr>
    </w:lvl>
    <w:lvl w:ilvl="6" w:tplc="9C38AD84" w:tentative="1">
      <w:start w:val="1"/>
      <w:numFmt w:val="bullet"/>
      <w:lvlText w:val="•"/>
      <w:lvlJc w:val="left"/>
      <w:pPr>
        <w:tabs>
          <w:tab w:val="num" w:pos="5040"/>
        </w:tabs>
        <w:ind w:left="5040" w:hanging="360"/>
      </w:pPr>
      <w:rPr>
        <w:rFonts w:ascii="Arial" w:hAnsi="Arial" w:hint="default"/>
      </w:rPr>
    </w:lvl>
    <w:lvl w:ilvl="7" w:tplc="1D861E4C" w:tentative="1">
      <w:start w:val="1"/>
      <w:numFmt w:val="bullet"/>
      <w:lvlText w:val="•"/>
      <w:lvlJc w:val="left"/>
      <w:pPr>
        <w:tabs>
          <w:tab w:val="num" w:pos="5760"/>
        </w:tabs>
        <w:ind w:left="5760" w:hanging="360"/>
      </w:pPr>
      <w:rPr>
        <w:rFonts w:ascii="Arial" w:hAnsi="Arial" w:hint="default"/>
      </w:rPr>
    </w:lvl>
    <w:lvl w:ilvl="8" w:tplc="D2DA74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8D37CD"/>
    <w:multiLevelType w:val="hybridMultilevel"/>
    <w:tmpl w:val="D642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36B5C"/>
    <w:multiLevelType w:val="hybridMultilevel"/>
    <w:tmpl w:val="D71610AE"/>
    <w:lvl w:ilvl="0" w:tplc="5CB04E82">
      <w:start w:val="1"/>
      <w:numFmt w:val="decimal"/>
      <w:lvlText w:val="%1."/>
      <w:lvlJc w:val="left"/>
      <w:pPr>
        <w:ind w:left="900" w:hanging="360"/>
      </w:pPr>
      <w:rPr>
        <w:rFonts w:ascii="Times New Roman" w:eastAsia="Times New Roman" w:hAnsi="Times New Roman" w:hint="default"/>
        <w:sz w:val="22"/>
        <w:szCs w:val="22"/>
      </w:rPr>
    </w:lvl>
    <w:lvl w:ilvl="1" w:tplc="26B4496E">
      <w:start w:val="1"/>
      <w:numFmt w:val="bullet"/>
      <w:lvlText w:val="•"/>
      <w:lvlJc w:val="left"/>
      <w:pPr>
        <w:ind w:left="1780" w:hanging="360"/>
      </w:pPr>
      <w:rPr>
        <w:rFonts w:hint="default"/>
      </w:rPr>
    </w:lvl>
    <w:lvl w:ilvl="2" w:tplc="61D22CB6">
      <w:start w:val="1"/>
      <w:numFmt w:val="bullet"/>
      <w:lvlText w:val="•"/>
      <w:lvlJc w:val="left"/>
      <w:pPr>
        <w:ind w:left="2660" w:hanging="360"/>
      </w:pPr>
      <w:rPr>
        <w:rFonts w:hint="default"/>
      </w:rPr>
    </w:lvl>
    <w:lvl w:ilvl="3" w:tplc="B35E9540">
      <w:start w:val="1"/>
      <w:numFmt w:val="bullet"/>
      <w:lvlText w:val="•"/>
      <w:lvlJc w:val="left"/>
      <w:pPr>
        <w:ind w:left="3540" w:hanging="360"/>
      </w:pPr>
      <w:rPr>
        <w:rFonts w:hint="default"/>
      </w:rPr>
    </w:lvl>
    <w:lvl w:ilvl="4" w:tplc="574421F8">
      <w:start w:val="1"/>
      <w:numFmt w:val="bullet"/>
      <w:lvlText w:val="•"/>
      <w:lvlJc w:val="left"/>
      <w:pPr>
        <w:ind w:left="4420" w:hanging="360"/>
      </w:pPr>
      <w:rPr>
        <w:rFonts w:hint="default"/>
      </w:rPr>
    </w:lvl>
    <w:lvl w:ilvl="5" w:tplc="A9C44E20">
      <w:start w:val="1"/>
      <w:numFmt w:val="bullet"/>
      <w:lvlText w:val="•"/>
      <w:lvlJc w:val="left"/>
      <w:pPr>
        <w:ind w:left="5300" w:hanging="360"/>
      </w:pPr>
      <w:rPr>
        <w:rFonts w:hint="default"/>
      </w:rPr>
    </w:lvl>
    <w:lvl w:ilvl="6" w:tplc="7DDC0470">
      <w:start w:val="1"/>
      <w:numFmt w:val="bullet"/>
      <w:lvlText w:val="•"/>
      <w:lvlJc w:val="left"/>
      <w:pPr>
        <w:ind w:left="6180" w:hanging="360"/>
      </w:pPr>
      <w:rPr>
        <w:rFonts w:hint="default"/>
      </w:rPr>
    </w:lvl>
    <w:lvl w:ilvl="7" w:tplc="9E64CD8E">
      <w:start w:val="1"/>
      <w:numFmt w:val="bullet"/>
      <w:lvlText w:val="•"/>
      <w:lvlJc w:val="left"/>
      <w:pPr>
        <w:ind w:left="7060" w:hanging="360"/>
      </w:pPr>
      <w:rPr>
        <w:rFonts w:hint="default"/>
      </w:rPr>
    </w:lvl>
    <w:lvl w:ilvl="8" w:tplc="6128B7C8">
      <w:start w:val="1"/>
      <w:numFmt w:val="bullet"/>
      <w:lvlText w:val="•"/>
      <w:lvlJc w:val="left"/>
      <w:pPr>
        <w:ind w:left="7940" w:hanging="360"/>
      </w:pPr>
      <w:rPr>
        <w:rFonts w:hint="default"/>
      </w:rPr>
    </w:lvl>
  </w:abstractNum>
  <w:abstractNum w:abstractNumId="14" w15:restartNumberingAfterBreak="0">
    <w:nsid w:val="6A686148"/>
    <w:multiLevelType w:val="hybridMultilevel"/>
    <w:tmpl w:val="845C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75D1E"/>
    <w:multiLevelType w:val="hybridMultilevel"/>
    <w:tmpl w:val="0F161EBC"/>
    <w:lvl w:ilvl="0" w:tplc="9918CCB8">
      <w:start w:val="1"/>
      <w:numFmt w:val="bullet"/>
      <w:lvlText w:val="•"/>
      <w:lvlJc w:val="left"/>
      <w:pPr>
        <w:tabs>
          <w:tab w:val="num" w:pos="720"/>
        </w:tabs>
        <w:ind w:left="720" w:hanging="360"/>
      </w:pPr>
      <w:rPr>
        <w:rFonts w:ascii="Arial" w:hAnsi="Arial" w:hint="default"/>
      </w:rPr>
    </w:lvl>
    <w:lvl w:ilvl="1" w:tplc="672A1BE0" w:tentative="1">
      <w:start w:val="1"/>
      <w:numFmt w:val="bullet"/>
      <w:lvlText w:val="•"/>
      <w:lvlJc w:val="left"/>
      <w:pPr>
        <w:tabs>
          <w:tab w:val="num" w:pos="1440"/>
        </w:tabs>
        <w:ind w:left="1440" w:hanging="360"/>
      </w:pPr>
      <w:rPr>
        <w:rFonts w:ascii="Arial" w:hAnsi="Arial" w:hint="default"/>
      </w:rPr>
    </w:lvl>
    <w:lvl w:ilvl="2" w:tplc="C8A4ECDE" w:tentative="1">
      <w:start w:val="1"/>
      <w:numFmt w:val="bullet"/>
      <w:lvlText w:val="•"/>
      <w:lvlJc w:val="left"/>
      <w:pPr>
        <w:tabs>
          <w:tab w:val="num" w:pos="2160"/>
        </w:tabs>
        <w:ind w:left="2160" w:hanging="360"/>
      </w:pPr>
      <w:rPr>
        <w:rFonts w:ascii="Arial" w:hAnsi="Arial" w:hint="default"/>
      </w:rPr>
    </w:lvl>
    <w:lvl w:ilvl="3" w:tplc="819A652C" w:tentative="1">
      <w:start w:val="1"/>
      <w:numFmt w:val="bullet"/>
      <w:lvlText w:val="•"/>
      <w:lvlJc w:val="left"/>
      <w:pPr>
        <w:tabs>
          <w:tab w:val="num" w:pos="2880"/>
        </w:tabs>
        <w:ind w:left="2880" w:hanging="360"/>
      </w:pPr>
      <w:rPr>
        <w:rFonts w:ascii="Arial" w:hAnsi="Arial" w:hint="default"/>
      </w:rPr>
    </w:lvl>
    <w:lvl w:ilvl="4" w:tplc="C84ECFB6" w:tentative="1">
      <w:start w:val="1"/>
      <w:numFmt w:val="bullet"/>
      <w:lvlText w:val="•"/>
      <w:lvlJc w:val="left"/>
      <w:pPr>
        <w:tabs>
          <w:tab w:val="num" w:pos="3600"/>
        </w:tabs>
        <w:ind w:left="3600" w:hanging="360"/>
      </w:pPr>
      <w:rPr>
        <w:rFonts w:ascii="Arial" w:hAnsi="Arial" w:hint="default"/>
      </w:rPr>
    </w:lvl>
    <w:lvl w:ilvl="5" w:tplc="34CE2C18" w:tentative="1">
      <w:start w:val="1"/>
      <w:numFmt w:val="bullet"/>
      <w:lvlText w:val="•"/>
      <w:lvlJc w:val="left"/>
      <w:pPr>
        <w:tabs>
          <w:tab w:val="num" w:pos="4320"/>
        </w:tabs>
        <w:ind w:left="4320" w:hanging="360"/>
      </w:pPr>
      <w:rPr>
        <w:rFonts w:ascii="Arial" w:hAnsi="Arial" w:hint="default"/>
      </w:rPr>
    </w:lvl>
    <w:lvl w:ilvl="6" w:tplc="1AD82C92" w:tentative="1">
      <w:start w:val="1"/>
      <w:numFmt w:val="bullet"/>
      <w:lvlText w:val="•"/>
      <w:lvlJc w:val="left"/>
      <w:pPr>
        <w:tabs>
          <w:tab w:val="num" w:pos="5040"/>
        </w:tabs>
        <w:ind w:left="5040" w:hanging="360"/>
      </w:pPr>
      <w:rPr>
        <w:rFonts w:ascii="Arial" w:hAnsi="Arial" w:hint="default"/>
      </w:rPr>
    </w:lvl>
    <w:lvl w:ilvl="7" w:tplc="3A7E625C" w:tentative="1">
      <w:start w:val="1"/>
      <w:numFmt w:val="bullet"/>
      <w:lvlText w:val="•"/>
      <w:lvlJc w:val="left"/>
      <w:pPr>
        <w:tabs>
          <w:tab w:val="num" w:pos="5760"/>
        </w:tabs>
        <w:ind w:left="5760" w:hanging="360"/>
      </w:pPr>
      <w:rPr>
        <w:rFonts w:ascii="Arial" w:hAnsi="Arial" w:hint="default"/>
      </w:rPr>
    </w:lvl>
    <w:lvl w:ilvl="8" w:tplc="034CC6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BC25A4"/>
    <w:multiLevelType w:val="hybridMultilevel"/>
    <w:tmpl w:val="888ABA6E"/>
    <w:lvl w:ilvl="0" w:tplc="A7A01B38">
      <w:start w:val="1"/>
      <w:numFmt w:val="bullet"/>
      <w:lvlText w:val="•"/>
      <w:lvlJc w:val="left"/>
      <w:pPr>
        <w:tabs>
          <w:tab w:val="num" w:pos="720"/>
        </w:tabs>
        <w:ind w:left="720" w:hanging="360"/>
      </w:pPr>
      <w:rPr>
        <w:rFonts w:ascii="Arial" w:hAnsi="Arial" w:hint="default"/>
      </w:rPr>
    </w:lvl>
    <w:lvl w:ilvl="1" w:tplc="A9CEBFEE" w:tentative="1">
      <w:start w:val="1"/>
      <w:numFmt w:val="bullet"/>
      <w:lvlText w:val="•"/>
      <w:lvlJc w:val="left"/>
      <w:pPr>
        <w:tabs>
          <w:tab w:val="num" w:pos="1440"/>
        </w:tabs>
        <w:ind w:left="1440" w:hanging="360"/>
      </w:pPr>
      <w:rPr>
        <w:rFonts w:ascii="Arial" w:hAnsi="Arial" w:hint="default"/>
      </w:rPr>
    </w:lvl>
    <w:lvl w:ilvl="2" w:tplc="8014103C" w:tentative="1">
      <w:start w:val="1"/>
      <w:numFmt w:val="bullet"/>
      <w:lvlText w:val="•"/>
      <w:lvlJc w:val="left"/>
      <w:pPr>
        <w:tabs>
          <w:tab w:val="num" w:pos="2160"/>
        </w:tabs>
        <w:ind w:left="2160" w:hanging="360"/>
      </w:pPr>
      <w:rPr>
        <w:rFonts w:ascii="Arial" w:hAnsi="Arial" w:hint="default"/>
      </w:rPr>
    </w:lvl>
    <w:lvl w:ilvl="3" w:tplc="17C43C34" w:tentative="1">
      <w:start w:val="1"/>
      <w:numFmt w:val="bullet"/>
      <w:lvlText w:val="•"/>
      <w:lvlJc w:val="left"/>
      <w:pPr>
        <w:tabs>
          <w:tab w:val="num" w:pos="2880"/>
        </w:tabs>
        <w:ind w:left="2880" w:hanging="360"/>
      </w:pPr>
      <w:rPr>
        <w:rFonts w:ascii="Arial" w:hAnsi="Arial" w:hint="default"/>
      </w:rPr>
    </w:lvl>
    <w:lvl w:ilvl="4" w:tplc="02A4CF5A" w:tentative="1">
      <w:start w:val="1"/>
      <w:numFmt w:val="bullet"/>
      <w:lvlText w:val="•"/>
      <w:lvlJc w:val="left"/>
      <w:pPr>
        <w:tabs>
          <w:tab w:val="num" w:pos="3600"/>
        </w:tabs>
        <w:ind w:left="3600" w:hanging="360"/>
      </w:pPr>
      <w:rPr>
        <w:rFonts w:ascii="Arial" w:hAnsi="Arial" w:hint="default"/>
      </w:rPr>
    </w:lvl>
    <w:lvl w:ilvl="5" w:tplc="45BE007A" w:tentative="1">
      <w:start w:val="1"/>
      <w:numFmt w:val="bullet"/>
      <w:lvlText w:val="•"/>
      <w:lvlJc w:val="left"/>
      <w:pPr>
        <w:tabs>
          <w:tab w:val="num" w:pos="4320"/>
        </w:tabs>
        <w:ind w:left="4320" w:hanging="360"/>
      </w:pPr>
      <w:rPr>
        <w:rFonts w:ascii="Arial" w:hAnsi="Arial" w:hint="default"/>
      </w:rPr>
    </w:lvl>
    <w:lvl w:ilvl="6" w:tplc="B8D681AE" w:tentative="1">
      <w:start w:val="1"/>
      <w:numFmt w:val="bullet"/>
      <w:lvlText w:val="•"/>
      <w:lvlJc w:val="left"/>
      <w:pPr>
        <w:tabs>
          <w:tab w:val="num" w:pos="5040"/>
        </w:tabs>
        <w:ind w:left="5040" w:hanging="360"/>
      </w:pPr>
      <w:rPr>
        <w:rFonts w:ascii="Arial" w:hAnsi="Arial" w:hint="default"/>
      </w:rPr>
    </w:lvl>
    <w:lvl w:ilvl="7" w:tplc="6162454A" w:tentative="1">
      <w:start w:val="1"/>
      <w:numFmt w:val="bullet"/>
      <w:lvlText w:val="•"/>
      <w:lvlJc w:val="left"/>
      <w:pPr>
        <w:tabs>
          <w:tab w:val="num" w:pos="5760"/>
        </w:tabs>
        <w:ind w:left="5760" w:hanging="360"/>
      </w:pPr>
      <w:rPr>
        <w:rFonts w:ascii="Arial" w:hAnsi="Arial" w:hint="default"/>
      </w:rPr>
    </w:lvl>
    <w:lvl w:ilvl="8" w:tplc="A790E6A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3"/>
  </w:num>
  <w:num w:numId="3">
    <w:abstractNumId w:val="2"/>
  </w:num>
  <w:num w:numId="4">
    <w:abstractNumId w:val="16"/>
  </w:num>
  <w:num w:numId="5">
    <w:abstractNumId w:val="8"/>
  </w:num>
  <w:num w:numId="6">
    <w:abstractNumId w:val="15"/>
  </w:num>
  <w:num w:numId="7">
    <w:abstractNumId w:val="1"/>
  </w:num>
  <w:num w:numId="8">
    <w:abstractNumId w:val="10"/>
  </w:num>
  <w:num w:numId="9">
    <w:abstractNumId w:val="11"/>
  </w:num>
  <w:num w:numId="10">
    <w:abstractNumId w:val="3"/>
  </w:num>
  <w:num w:numId="11">
    <w:abstractNumId w:val="9"/>
  </w:num>
  <w:num w:numId="12">
    <w:abstractNumId w:val="6"/>
  </w:num>
  <w:num w:numId="13">
    <w:abstractNumId w:val="5"/>
  </w:num>
  <w:num w:numId="14">
    <w:abstractNumId w:val="4"/>
  </w:num>
  <w:num w:numId="15">
    <w:abstractNumId w:val="7"/>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3E"/>
    <w:rsid w:val="00011842"/>
    <w:rsid w:val="000127D8"/>
    <w:rsid w:val="00097FA7"/>
    <w:rsid w:val="000C16BB"/>
    <w:rsid w:val="000D0FA7"/>
    <w:rsid w:val="000F1170"/>
    <w:rsid w:val="00176DF8"/>
    <w:rsid w:val="001E1FE6"/>
    <w:rsid w:val="00200B84"/>
    <w:rsid w:val="00207345"/>
    <w:rsid w:val="00227351"/>
    <w:rsid w:val="002719A8"/>
    <w:rsid w:val="002C1943"/>
    <w:rsid w:val="003359A5"/>
    <w:rsid w:val="004371D6"/>
    <w:rsid w:val="00461332"/>
    <w:rsid w:val="004907F6"/>
    <w:rsid w:val="004A3A3A"/>
    <w:rsid w:val="00534163"/>
    <w:rsid w:val="00557F4C"/>
    <w:rsid w:val="0066646F"/>
    <w:rsid w:val="006B727D"/>
    <w:rsid w:val="006E1821"/>
    <w:rsid w:val="00701AE7"/>
    <w:rsid w:val="0087207E"/>
    <w:rsid w:val="00890A13"/>
    <w:rsid w:val="00915B67"/>
    <w:rsid w:val="00926151"/>
    <w:rsid w:val="00957C1A"/>
    <w:rsid w:val="009A347A"/>
    <w:rsid w:val="009B1F37"/>
    <w:rsid w:val="009C047E"/>
    <w:rsid w:val="00A355C5"/>
    <w:rsid w:val="00A62758"/>
    <w:rsid w:val="00AF42C4"/>
    <w:rsid w:val="00B66D11"/>
    <w:rsid w:val="00BB3C40"/>
    <w:rsid w:val="00BF0311"/>
    <w:rsid w:val="00C04DDE"/>
    <w:rsid w:val="00C251AC"/>
    <w:rsid w:val="00C47C0D"/>
    <w:rsid w:val="00C70D0A"/>
    <w:rsid w:val="00C85E5F"/>
    <w:rsid w:val="00D6695F"/>
    <w:rsid w:val="00DE0D40"/>
    <w:rsid w:val="00E36C4F"/>
    <w:rsid w:val="00E87268"/>
    <w:rsid w:val="00E95696"/>
    <w:rsid w:val="00EB47CD"/>
    <w:rsid w:val="00EF5D3E"/>
    <w:rsid w:val="00F02547"/>
    <w:rsid w:val="00F27118"/>
    <w:rsid w:val="00F31579"/>
    <w:rsid w:val="00F45DE2"/>
    <w:rsid w:val="00FB4F4B"/>
    <w:rsid w:val="00FC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A483"/>
  <w15:chartTrackingRefBased/>
  <w15:docId w15:val="{7EFAE9CA-5E34-4EEB-AE79-106E68B5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719A8"/>
    <w:pPr>
      <w:widowControl w:val="0"/>
      <w:spacing w:after="0" w:line="240" w:lineRule="auto"/>
      <w:ind w:left="118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A7"/>
    <w:pPr>
      <w:ind w:left="720"/>
      <w:contextualSpacing/>
    </w:pPr>
  </w:style>
  <w:style w:type="character" w:customStyle="1" w:styleId="Heading1Char">
    <w:name w:val="Heading 1 Char"/>
    <w:basedOn w:val="DefaultParagraphFont"/>
    <w:link w:val="Heading1"/>
    <w:uiPriority w:val="1"/>
    <w:rsid w:val="002719A8"/>
    <w:rPr>
      <w:rFonts w:ascii="Times New Roman" w:eastAsia="Times New Roman" w:hAnsi="Times New Roman"/>
      <w:b/>
      <w:bCs/>
    </w:rPr>
  </w:style>
  <w:style w:type="paragraph" w:styleId="BodyText">
    <w:name w:val="Body Text"/>
    <w:basedOn w:val="Normal"/>
    <w:link w:val="BodyTextChar"/>
    <w:uiPriority w:val="1"/>
    <w:qFormat/>
    <w:rsid w:val="002719A8"/>
    <w:pPr>
      <w:widowControl w:val="0"/>
      <w:spacing w:after="0" w:line="240" w:lineRule="auto"/>
      <w:ind w:left="1900" w:hanging="360"/>
    </w:pPr>
    <w:rPr>
      <w:rFonts w:ascii="Times New Roman" w:eastAsia="Times New Roman" w:hAnsi="Times New Roman"/>
    </w:rPr>
  </w:style>
  <w:style w:type="character" w:customStyle="1" w:styleId="BodyTextChar">
    <w:name w:val="Body Text Char"/>
    <w:basedOn w:val="DefaultParagraphFont"/>
    <w:link w:val="BodyText"/>
    <w:uiPriority w:val="1"/>
    <w:rsid w:val="002719A8"/>
    <w:rPr>
      <w:rFonts w:ascii="Times New Roman" w:eastAsia="Times New Roman" w:hAnsi="Times New Roman"/>
    </w:rPr>
  </w:style>
  <w:style w:type="table" w:styleId="TableGrid">
    <w:name w:val="Table Grid"/>
    <w:basedOn w:val="TableNormal"/>
    <w:uiPriority w:val="39"/>
    <w:rsid w:val="00AF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1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332"/>
    <w:rPr>
      <w:sz w:val="20"/>
      <w:szCs w:val="20"/>
    </w:rPr>
  </w:style>
  <w:style w:type="character" w:styleId="FootnoteReference">
    <w:name w:val="footnote reference"/>
    <w:basedOn w:val="DefaultParagraphFont"/>
    <w:uiPriority w:val="99"/>
    <w:semiHidden/>
    <w:unhideWhenUsed/>
    <w:rsid w:val="00461332"/>
    <w:rPr>
      <w:vertAlign w:val="superscript"/>
    </w:rPr>
  </w:style>
  <w:style w:type="paragraph" w:styleId="NormalWeb">
    <w:name w:val="Normal (Web)"/>
    <w:basedOn w:val="Normal"/>
    <w:uiPriority w:val="99"/>
    <w:semiHidden/>
    <w:unhideWhenUsed/>
    <w:rsid w:val="00200B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1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6BB"/>
  </w:style>
  <w:style w:type="paragraph" w:styleId="Footer">
    <w:name w:val="footer"/>
    <w:basedOn w:val="Normal"/>
    <w:link w:val="FooterChar"/>
    <w:uiPriority w:val="99"/>
    <w:unhideWhenUsed/>
    <w:rsid w:val="000C1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20997">
      <w:bodyDiv w:val="1"/>
      <w:marLeft w:val="0"/>
      <w:marRight w:val="0"/>
      <w:marTop w:val="0"/>
      <w:marBottom w:val="0"/>
      <w:divBdr>
        <w:top w:val="none" w:sz="0" w:space="0" w:color="auto"/>
        <w:left w:val="none" w:sz="0" w:space="0" w:color="auto"/>
        <w:bottom w:val="none" w:sz="0" w:space="0" w:color="auto"/>
        <w:right w:val="none" w:sz="0" w:space="0" w:color="auto"/>
      </w:divBdr>
      <w:divsChild>
        <w:div w:id="425807292">
          <w:marLeft w:val="446"/>
          <w:marRight w:val="0"/>
          <w:marTop w:val="0"/>
          <w:marBottom w:val="120"/>
          <w:divBdr>
            <w:top w:val="none" w:sz="0" w:space="0" w:color="auto"/>
            <w:left w:val="none" w:sz="0" w:space="0" w:color="auto"/>
            <w:bottom w:val="none" w:sz="0" w:space="0" w:color="auto"/>
            <w:right w:val="none" w:sz="0" w:space="0" w:color="auto"/>
          </w:divBdr>
        </w:div>
        <w:div w:id="525338668">
          <w:marLeft w:val="446"/>
          <w:marRight w:val="0"/>
          <w:marTop w:val="0"/>
          <w:marBottom w:val="120"/>
          <w:divBdr>
            <w:top w:val="none" w:sz="0" w:space="0" w:color="auto"/>
            <w:left w:val="none" w:sz="0" w:space="0" w:color="auto"/>
            <w:bottom w:val="none" w:sz="0" w:space="0" w:color="auto"/>
            <w:right w:val="none" w:sz="0" w:space="0" w:color="auto"/>
          </w:divBdr>
        </w:div>
        <w:div w:id="401103083">
          <w:marLeft w:val="446"/>
          <w:marRight w:val="0"/>
          <w:marTop w:val="0"/>
          <w:marBottom w:val="120"/>
          <w:divBdr>
            <w:top w:val="none" w:sz="0" w:space="0" w:color="auto"/>
            <w:left w:val="none" w:sz="0" w:space="0" w:color="auto"/>
            <w:bottom w:val="none" w:sz="0" w:space="0" w:color="auto"/>
            <w:right w:val="none" w:sz="0" w:space="0" w:color="auto"/>
          </w:divBdr>
        </w:div>
        <w:div w:id="253175454">
          <w:marLeft w:val="446"/>
          <w:marRight w:val="0"/>
          <w:marTop w:val="0"/>
          <w:marBottom w:val="120"/>
          <w:divBdr>
            <w:top w:val="none" w:sz="0" w:space="0" w:color="auto"/>
            <w:left w:val="none" w:sz="0" w:space="0" w:color="auto"/>
            <w:bottom w:val="none" w:sz="0" w:space="0" w:color="auto"/>
            <w:right w:val="none" w:sz="0" w:space="0" w:color="auto"/>
          </w:divBdr>
        </w:div>
        <w:div w:id="496656159">
          <w:marLeft w:val="446"/>
          <w:marRight w:val="0"/>
          <w:marTop w:val="0"/>
          <w:marBottom w:val="120"/>
          <w:divBdr>
            <w:top w:val="none" w:sz="0" w:space="0" w:color="auto"/>
            <w:left w:val="none" w:sz="0" w:space="0" w:color="auto"/>
            <w:bottom w:val="none" w:sz="0" w:space="0" w:color="auto"/>
            <w:right w:val="none" w:sz="0" w:space="0" w:color="auto"/>
          </w:divBdr>
        </w:div>
        <w:div w:id="1918903690">
          <w:marLeft w:val="446"/>
          <w:marRight w:val="0"/>
          <w:marTop w:val="0"/>
          <w:marBottom w:val="120"/>
          <w:divBdr>
            <w:top w:val="none" w:sz="0" w:space="0" w:color="auto"/>
            <w:left w:val="none" w:sz="0" w:space="0" w:color="auto"/>
            <w:bottom w:val="none" w:sz="0" w:space="0" w:color="auto"/>
            <w:right w:val="none" w:sz="0" w:space="0" w:color="auto"/>
          </w:divBdr>
        </w:div>
        <w:div w:id="188682081">
          <w:marLeft w:val="446"/>
          <w:marRight w:val="0"/>
          <w:marTop w:val="0"/>
          <w:marBottom w:val="120"/>
          <w:divBdr>
            <w:top w:val="none" w:sz="0" w:space="0" w:color="auto"/>
            <w:left w:val="none" w:sz="0" w:space="0" w:color="auto"/>
            <w:bottom w:val="none" w:sz="0" w:space="0" w:color="auto"/>
            <w:right w:val="none" w:sz="0" w:space="0" w:color="auto"/>
          </w:divBdr>
        </w:div>
        <w:div w:id="876770604">
          <w:marLeft w:val="446"/>
          <w:marRight w:val="0"/>
          <w:marTop w:val="0"/>
          <w:marBottom w:val="120"/>
          <w:divBdr>
            <w:top w:val="none" w:sz="0" w:space="0" w:color="auto"/>
            <w:left w:val="none" w:sz="0" w:space="0" w:color="auto"/>
            <w:bottom w:val="none" w:sz="0" w:space="0" w:color="auto"/>
            <w:right w:val="none" w:sz="0" w:space="0" w:color="auto"/>
          </w:divBdr>
        </w:div>
      </w:divsChild>
    </w:div>
    <w:div w:id="366568077">
      <w:bodyDiv w:val="1"/>
      <w:marLeft w:val="0"/>
      <w:marRight w:val="0"/>
      <w:marTop w:val="0"/>
      <w:marBottom w:val="0"/>
      <w:divBdr>
        <w:top w:val="none" w:sz="0" w:space="0" w:color="auto"/>
        <w:left w:val="none" w:sz="0" w:space="0" w:color="auto"/>
        <w:bottom w:val="none" w:sz="0" w:space="0" w:color="auto"/>
        <w:right w:val="none" w:sz="0" w:space="0" w:color="auto"/>
      </w:divBdr>
      <w:divsChild>
        <w:div w:id="435752222">
          <w:marLeft w:val="446"/>
          <w:marRight w:val="0"/>
          <w:marTop w:val="0"/>
          <w:marBottom w:val="120"/>
          <w:divBdr>
            <w:top w:val="none" w:sz="0" w:space="0" w:color="auto"/>
            <w:left w:val="none" w:sz="0" w:space="0" w:color="auto"/>
            <w:bottom w:val="none" w:sz="0" w:space="0" w:color="auto"/>
            <w:right w:val="none" w:sz="0" w:space="0" w:color="auto"/>
          </w:divBdr>
        </w:div>
        <w:div w:id="41684152">
          <w:marLeft w:val="446"/>
          <w:marRight w:val="0"/>
          <w:marTop w:val="0"/>
          <w:marBottom w:val="120"/>
          <w:divBdr>
            <w:top w:val="none" w:sz="0" w:space="0" w:color="auto"/>
            <w:left w:val="none" w:sz="0" w:space="0" w:color="auto"/>
            <w:bottom w:val="none" w:sz="0" w:space="0" w:color="auto"/>
            <w:right w:val="none" w:sz="0" w:space="0" w:color="auto"/>
          </w:divBdr>
        </w:div>
        <w:div w:id="2067145197">
          <w:marLeft w:val="446"/>
          <w:marRight w:val="0"/>
          <w:marTop w:val="0"/>
          <w:marBottom w:val="120"/>
          <w:divBdr>
            <w:top w:val="none" w:sz="0" w:space="0" w:color="auto"/>
            <w:left w:val="none" w:sz="0" w:space="0" w:color="auto"/>
            <w:bottom w:val="none" w:sz="0" w:space="0" w:color="auto"/>
            <w:right w:val="none" w:sz="0" w:space="0" w:color="auto"/>
          </w:divBdr>
        </w:div>
        <w:div w:id="1616254667">
          <w:marLeft w:val="446"/>
          <w:marRight w:val="0"/>
          <w:marTop w:val="0"/>
          <w:marBottom w:val="120"/>
          <w:divBdr>
            <w:top w:val="none" w:sz="0" w:space="0" w:color="auto"/>
            <w:left w:val="none" w:sz="0" w:space="0" w:color="auto"/>
            <w:bottom w:val="none" w:sz="0" w:space="0" w:color="auto"/>
            <w:right w:val="none" w:sz="0" w:space="0" w:color="auto"/>
          </w:divBdr>
        </w:div>
        <w:div w:id="1648514888">
          <w:marLeft w:val="446"/>
          <w:marRight w:val="0"/>
          <w:marTop w:val="0"/>
          <w:marBottom w:val="120"/>
          <w:divBdr>
            <w:top w:val="none" w:sz="0" w:space="0" w:color="auto"/>
            <w:left w:val="none" w:sz="0" w:space="0" w:color="auto"/>
            <w:bottom w:val="none" w:sz="0" w:space="0" w:color="auto"/>
            <w:right w:val="none" w:sz="0" w:space="0" w:color="auto"/>
          </w:divBdr>
        </w:div>
        <w:div w:id="631442106">
          <w:marLeft w:val="446"/>
          <w:marRight w:val="0"/>
          <w:marTop w:val="0"/>
          <w:marBottom w:val="120"/>
          <w:divBdr>
            <w:top w:val="none" w:sz="0" w:space="0" w:color="auto"/>
            <w:left w:val="none" w:sz="0" w:space="0" w:color="auto"/>
            <w:bottom w:val="none" w:sz="0" w:space="0" w:color="auto"/>
            <w:right w:val="none" w:sz="0" w:space="0" w:color="auto"/>
          </w:divBdr>
        </w:div>
        <w:div w:id="1376151027">
          <w:marLeft w:val="446"/>
          <w:marRight w:val="0"/>
          <w:marTop w:val="0"/>
          <w:marBottom w:val="120"/>
          <w:divBdr>
            <w:top w:val="none" w:sz="0" w:space="0" w:color="auto"/>
            <w:left w:val="none" w:sz="0" w:space="0" w:color="auto"/>
            <w:bottom w:val="none" w:sz="0" w:space="0" w:color="auto"/>
            <w:right w:val="none" w:sz="0" w:space="0" w:color="auto"/>
          </w:divBdr>
        </w:div>
        <w:div w:id="793257243">
          <w:marLeft w:val="446"/>
          <w:marRight w:val="0"/>
          <w:marTop w:val="0"/>
          <w:marBottom w:val="120"/>
          <w:divBdr>
            <w:top w:val="none" w:sz="0" w:space="0" w:color="auto"/>
            <w:left w:val="none" w:sz="0" w:space="0" w:color="auto"/>
            <w:bottom w:val="none" w:sz="0" w:space="0" w:color="auto"/>
            <w:right w:val="none" w:sz="0" w:space="0" w:color="auto"/>
          </w:divBdr>
        </w:div>
      </w:divsChild>
    </w:div>
    <w:div w:id="1800807056">
      <w:bodyDiv w:val="1"/>
      <w:marLeft w:val="0"/>
      <w:marRight w:val="0"/>
      <w:marTop w:val="0"/>
      <w:marBottom w:val="0"/>
      <w:divBdr>
        <w:top w:val="none" w:sz="0" w:space="0" w:color="auto"/>
        <w:left w:val="none" w:sz="0" w:space="0" w:color="auto"/>
        <w:bottom w:val="none" w:sz="0" w:space="0" w:color="auto"/>
        <w:right w:val="none" w:sz="0" w:space="0" w:color="auto"/>
      </w:divBdr>
      <w:divsChild>
        <w:div w:id="1769540574">
          <w:marLeft w:val="446"/>
          <w:marRight w:val="0"/>
          <w:marTop w:val="0"/>
          <w:marBottom w:val="120"/>
          <w:divBdr>
            <w:top w:val="none" w:sz="0" w:space="0" w:color="auto"/>
            <w:left w:val="none" w:sz="0" w:space="0" w:color="auto"/>
            <w:bottom w:val="none" w:sz="0" w:space="0" w:color="auto"/>
            <w:right w:val="none" w:sz="0" w:space="0" w:color="auto"/>
          </w:divBdr>
        </w:div>
        <w:div w:id="924613898">
          <w:marLeft w:val="446"/>
          <w:marRight w:val="0"/>
          <w:marTop w:val="0"/>
          <w:marBottom w:val="120"/>
          <w:divBdr>
            <w:top w:val="none" w:sz="0" w:space="0" w:color="auto"/>
            <w:left w:val="none" w:sz="0" w:space="0" w:color="auto"/>
            <w:bottom w:val="none" w:sz="0" w:space="0" w:color="auto"/>
            <w:right w:val="none" w:sz="0" w:space="0" w:color="auto"/>
          </w:divBdr>
        </w:div>
        <w:div w:id="1142576940">
          <w:marLeft w:val="446"/>
          <w:marRight w:val="0"/>
          <w:marTop w:val="0"/>
          <w:marBottom w:val="120"/>
          <w:divBdr>
            <w:top w:val="none" w:sz="0" w:space="0" w:color="auto"/>
            <w:left w:val="none" w:sz="0" w:space="0" w:color="auto"/>
            <w:bottom w:val="none" w:sz="0" w:space="0" w:color="auto"/>
            <w:right w:val="none" w:sz="0" w:space="0" w:color="auto"/>
          </w:divBdr>
        </w:div>
        <w:div w:id="792410012">
          <w:marLeft w:val="446"/>
          <w:marRight w:val="0"/>
          <w:marTop w:val="0"/>
          <w:marBottom w:val="120"/>
          <w:divBdr>
            <w:top w:val="none" w:sz="0" w:space="0" w:color="auto"/>
            <w:left w:val="none" w:sz="0" w:space="0" w:color="auto"/>
            <w:bottom w:val="none" w:sz="0" w:space="0" w:color="auto"/>
            <w:right w:val="none" w:sz="0" w:space="0" w:color="auto"/>
          </w:divBdr>
        </w:div>
        <w:div w:id="1088312126">
          <w:marLeft w:val="446"/>
          <w:marRight w:val="0"/>
          <w:marTop w:val="0"/>
          <w:marBottom w:val="120"/>
          <w:divBdr>
            <w:top w:val="none" w:sz="0" w:space="0" w:color="auto"/>
            <w:left w:val="none" w:sz="0" w:space="0" w:color="auto"/>
            <w:bottom w:val="none" w:sz="0" w:space="0" w:color="auto"/>
            <w:right w:val="none" w:sz="0" w:space="0" w:color="auto"/>
          </w:divBdr>
        </w:div>
        <w:div w:id="1167206856">
          <w:marLeft w:val="446"/>
          <w:marRight w:val="0"/>
          <w:marTop w:val="0"/>
          <w:marBottom w:val="120"/>
          <w:divBdr>
            <w:top w:val="none" w:sz="0" w:space="0" w:color="auto"/>
            <w:left w:val="none" w:sz="0" w:space="0" w:color="auto"/>
            <w:bottom w:val="none" w:sz="0" w:space="0" w:color="auto"/>
            <w:right w:val="none" w:sz="0" w:space="0" w:color="auto"/>
          </w:divBdr>
        </w:div>
        <w:div w:id="2006320009">
          <w:marLeft w:val="446"/>
          <w:marRight w:val="0"/>
          <w:marTop w:val="0"/>
          <w:marBottom w:val="120"/>
          <w:divBdr>
            <w:top w:val="none" w:sz="0" w:space="0" w:color="auto"/>
            <w:left w:val="none" w:sz="0" w:space="0" w:color="auto"/>
            <w:bottom w:val="none" w:sz="0" w:space="0" w:color="auto"/>
            <w:right w:val="none" w:sz="0" w:space="0" w:color="auto"/>
          </w:divBdr>
        </w:div>
        <w:div w:id="437145726">
          <w:marLeft w:val="446"/>
          <w:marRight w:val="0"/>
          <w:marTop w:val="0"/>
          <w:marBottom w:val="120"/>
          <w:divBdr>
            <w:top w:val="none" w:sz="0" w:space="0" w:color="auto"/>
            <w:left w:val="none" w:sz="0" w:space="0" w:color="auto"/>
            <w:bottom w:val="none" w:sz="0" w:space="0" w:color="auto"/>
            <w:right w:val="none" w:sz="0" w:space="0" w:color="auto"/>
          </w:divBdr>
        </w:div>
        <w:div w:id="21637411">
          <w:marLeft w:val="446"/>
          <w:marRight w:val="0"/>
          <w:marTop w:val="0"/>
          <w:marBottom w:val="120"/>
          <w:divBdr>
            <w:top w:val="none" w:sz="0" w:space="0" w:color="auto"/>
            <w:left w:val="none" w:sz="0" w:space="0" w:color="auto"/>
            <w:bottom w:val="none" w:sz="0" w:space="0" w:color="auto"/>
            <w:right w:val="none" w:sz="0" w:space="0" w:color="auto"/>
          </w:divBdr>
        </w:div>
        <w:div w:id="850609559">
          <w:marLeft w:val="446"/>
          <w:marRight w:val="0"/>
          <w:marTop w:val="0"/>
          <w:marBottom w:val="120"/>
          <w:divBdr>
            <w:top w:val="none" w:sz="0" w:space="0" w:color="auto"/>
            <w:left w:val="none" w:sz="0" w:space="0" w:color="auto"/>
            <w:bottom w:val="none" w:sz="0" w:space="0" w:color="auto"/>
            <w:right w:val="none" w:sz="0" w:space="0" w:color="auto"/>
          </w:divBdr>
        </w:div>
        <w:div w:id="2147232012">
          <w:marLeft w:val="446"/>
          <w:marRight w:val="0"/>
          <w:marTop w:val="0"/>
          <w:marBottom w:val="120"/>
          <w:divBdr>
            <w:top w:val="none" w:sz="0" w:space="0" w:color="auto"/>
            <w:left w:val="none" w:sz="0" w:space="0" w:color="auto"/>
            <w:bottom w:val="none" w:sz="0" w:space="0" w:color="auto"/>
            <w:right w:val="none" w:sz="0" w:space="0" w:color="auto"/>
          </w:divBdr>
        </w:div>
        <w:div w:id="1371999109">
          <w:marLeft w:val="446"/>
          <w:marRight w:val="0"/>
          <w:marTop w:val="0"/>
          <w:marBottom w:val="120"/>
          <w:divBdr>
            <w:top w:val="none" w:sz="0" w:space="0" w:color="auto"/>
            <w:left w:val="none" w:sz="0" w:space="0" w:color="auto"/>
            <w:bottom w:val="none" w:sz="0" w:space="0" w:color="auto"/>
            <w:right w:val="none" w:sz="0" w:space="0" w:color="auto"/>
          </w:divBdr>
        </w:div>
        <w:div w:id="98280830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FBAE-DF2F-4D8A-9DF6-B454891B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7121</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Purdue University - AgIT</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Beaulieu, Lionel J</dc:creator>
  <cp:keywords/>
  <dc:description/>
  <cp:lastModifiedBy>Beaulieu, Lionel J</cp:lastModifiedBy>
  <cp:revision>3</cp:revision>
  <dcterms:created xsi:type="dcterms:W3CDTF">2019-06-18T13:02:00Z</dcterms:created>
  <dcterms:modified xsi:type="dcterms:W3CDTF">2019-06-18T13:02:00Z</dcterms:modified>
</cp:coreProperties>
</file>