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4" w:rsidRDefault="006050A4" w:rsidP="006050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Expectations of ANR Educators</w:t>
      </w:r>
    </w:p>
    <w:p w:rsidR="006050A4" w:rsidRDefault="006050A4" w:rsidP="006050A4">
      <w:pPr>
        <w:pStyle w:val="Default"/>
        <w:jc w:val="center"/>
        <w:rPr>
          <w:b/>
          <w:bCs/>
          <w:sz w:val="32"/>
          <w:szCs w:val="32"/>
        </w:rPr>
      </w:pPr>
    </w:p>
    <w:p w:rsidR="006050A4" w:rsidRDefault="006050A4" w:rsidP="006050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June 18, 2019</w:t>
      </w:r>
    </w:p>
    <w:p w:rsidR="006050A4" w:rsidRDefault="006050A4" w:rsidP="00605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50A4" w:rsidRDefault="006050A4" w:rsidP="006050A4">
      <w:pPr>
        <w:pStyle w:val="Default"/>
        <w:rPr>
          <w:b/>
          <w:bCs/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I. Core Job Expectations </w:t>
      </w:r>
      <w:r>
        <w:rPr>
          <w:b/>
          <w:bCs/>
          <w:color w:val="FF0000"/>
          <w:sz w:val="23"/>
          <w:szCs w:val="23"/>
        </w:rPr>
        <w:t xml:space="preserve">(“Have to do’s) </w:t>
      </w:r>
    </w:p>
    <w:p w:rsidR="006050A4" w:rsidRDefault="006050A4" w:rsidP="006050A4">
      <w:pPr>
        <w:pStyle w:val="Default"/>
        <w:rPr>
          <w:b/>
          <w:bCs/>
          <w:color w:val="FF0000"/>
          <w:sz w:val="23"/>
          <w:szCs w:val="23"/>
        </w:rPr>
      </w:pP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Be actively engaged in your role on Area Plan Commission as designated by state statute (most counties). [No need to serve as President. Avoid serving on Board of Zoning Appeals)]. This includes participating in Land Use trainings to keep up-to-date.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Provide Pesticide Applicator Recertification Program (PARP) trainings in county and complete certification requirements as needed [Complete core training and exam as soon as possible, begin teaching and certifying, complete Category 1A certification by second December 31 after hire].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Conduct ongoing needs assessment in ANR with ANR Advisory Committee (not a goal in itself after first year).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Complete weekly Crop and Weather reporting to NASS during growing season.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As needed, fulfill the “livestock in disasters” Emergency Support Function 11 of Emergency Management Plan. Introduce yourself to County Emergency Management Director.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Your Extension program should include you teaching frequently.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Include signature programs in your educational offerings.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Conduct evaluations of some of th</w:t>
      </w:r>
      <w:r w:rsidR="006135A0">
        <w:rPr>
          <w:sz w:val="23"/>
          <w:szCs w:val="23"/>
        </w:rPr>
        <w:t>e key educational events you le</w:t>
      </w:r>
      <w:r w:rsidR="00C1472D">
        <w:rPr>
          <w:sz w:val="23"/>
          <w:szCs w:val="23"/>
        </w:rPr>
        <w:t>a</w:t>
      </w:r>
      <w:r>
        <w:rPr>
          <w:sz w:val="23"/>
          <w:szCs w:val="23"/>
        </w:rPr>
        <w:t xml:space="preserve">d to measure short and medium term impacts and report those results in Digital Measures.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Provide plant and pest diagnostics and management recommendations for local stakeholders.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livestock and poultry producers with management recommendations.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Assist County Team with the Fair (all hands on deck).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Attend State ANR Fall Retreat.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Connect with stakeholders in all facets of Agriculture and Natural Resources. </w:t>
      </w:r>
    </w:p>
    <w:p w:rsidR="006050A4" w:rsidRDefault="006050A4" w:rsidP="006050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Depending on county needs, engage with the following: i. Master Gardeners program </w:t>
      </w:r>
    </w:p>
    <w:p w:rsidR="006050A4" w:rsidRDefault="006050A4" w:rsidP="006050A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i. On-Farm, PAC, or INField Advantage research </w:t>
      </w:r>
    </w:p>
    <w:p w:rsidR="006050A4" w:rsidRDefault="006050A4" w:rsidP="006050A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ii. Work closely with Indiana Conservation Partnership members (FSA, NRCS, SWCD ISDA, DNR, </w:t>
      </w:r>
    </w:p>
    <w:p w:rsidR="006050A4" w:rsidRDefault="006050A4" w:rsidP="006050A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FWS) </w:t>
      </w:r>
    </w:p>
    <w:p w:rsidR="006050A4" w:rsidRDefault="006050A4" w:rsidP="006050A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iii. Local media </w:t>
      </w:r>
    </w:p>
    <w:p w:rsidR="006050A4" w:rsidRDefault="006050A4" w:rsidP="006050A4">
      <w:pPr>
        <w:pStyle w:val="Default"/>
        <w:rPr>
          <w:sz w:val="23"/>
          <w:szCs w:val="23"/>
        </w:rPr>
      </w:pPr>
    </w:p>
    <w:p w:rsidR="006050A4" w:rsidRDefault="006050A4" w:rsidP="006050A4">
      <w:pPr>
        <w:pStyle w:val="Default"/>
        <w:rPr>
          <w:sz w:val="23"/>
          <w:szCs w:val="23"/>
        </w:rPr>
      </w:pPr>
    </w:p>
    <w:p w:rsidR="006050A4" w:rsidRDefault="006050A4" w:rsidP="006050A4">
      <w:pPr>
        <w:pStyle w:val="Default"/>
        <w:rPr>
          <w:b/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II. Goal-Oriented Expectations </w:t>
      </w:r>
      <w:r>
        <w:rPr>
          <w:b/>
          <w:bCs/>
          <w:color w:val="FF0000"/>
          <w:sz w:val="23"/>
          <w:szCs w:val="23"/>
        </w:rPr>
        <w:t xml:space="preserve">(“Expected to do’s”) </w:t>
      </w:r>
    </w:p>
    <w:p w:rsidR="006050A4" w:rsidRDefault="006050A4" w:rsidP="006050A4">
      <w:pPr>
        <w:pStyle w:val="Default"/>
        <w:rPr>
          <w:b/>
          <w:bCs/>
          <w:color w:val="FF0000"/>
          <w:sz w:val="23"/>
          <w:szCs w:val="23"/>
        </w:rPr>
      </w:pPr>
    </w:p>
    <w:p w:rsidR="006050A4" w:rsidRDefault="006050A4" w:rsidP="006050A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Develop and maintain an area of expertise that matches your training/skills and the county needs. </w:t>
      </w:r>
    </w:p>
    <w:p w:rsidR="006050A4" w:rsidRDefault="006050A4" w:rsidP="006050A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Select and report on at least one goal contributing to a “Focus Group” in ANR </w:t>
      </w:r>
    </w:p>
    <w:p w:rsidR="006050A4" w:rsidRDefault="006050A4" w:rsidP="006050A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Leadership of at least one program (e.g. submit impact statement) under that goal. </w:t>
      </w:r>
    </w:p>
    <w:p w:rsidR="006050A4" w:rsidRDefault="006050A4" w:rsidP="006050A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Additional team work in programming and deliverables demonstrated under that goal, including teaching. </w:t>
      </w:r>
    </w:p>
    <w:p w:rsidR="006050A4" w:rsidRDefault="006050A4" w:rsidP="006050A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Other goals selected among ANR goals should reflect needs of the county and result in county and area programming to address those needs.</w:t>
      </w:r>
    </w:p>
    <w:p w:rsidR="006050A4" w:rsidRDefault="001C03DF" w:rsidP="001C03D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Educators with split appointments may have one goal from the other area and one from either area in addition to their ANR focus group-related goal.</w:t>
      </w:r>
    </w:p>
    <w:p w:rsidR="001C03DF" w:rsidRDefault="001C03DF" w:rsidP="001C03D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Evidence of teaching, program delivery, and assessment under all three goals.</w:t>
      </w:r>
    </w:p>
    <w:p w:rsidR="001C03DF" w:rsidRDefault="001C03DF" w:rsidP="001C03DF">
      <w:pPr>
        <w:pStyle w:val="Default"/>
        <w:rPr>
          <w:sz w:val="23"/>
          <w:szCs w:val="23"/>
        </w:rPr>
      </w:pPr>
    </w:p>
    <w:p w:rsidR="001C03DF" w:rsidRDefault="001C03DF" w:rsidP="001C0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For split appointments, the list of requirements is still largely the same. The number of goals directly related to ANR is less. Percentage of assignment is considered in accomplishments.</w:t>
      </w:r>
    </w:p>
    <w:p w:rsidR="006050A4" w:rsidRDefault="006050A4" w:rsidP="006050A4">
      <w:pPr>
        <w:pStyle w:val="Default"/>
        <w:rPr>
          <w:sz w:val="23"/>
          <w:szCs w:val="23"/>
        </w:rPr>
      </w:pPr>
    </w:p>
    <w:p w:rsidR="006050A4" w:rsidRDefault="006050A4" w:rsidP="006050A4">
      <w:pPr>
        <w:pStyle w:val="Default"/>
        <w:rPr>
          <w:sz w:val="23"/>
          <w:szCs w:val="23"/>
        </w:rPr>
      </w:pPr>
    </w:p>
    <w:p w:rsidR="00D649BF" w:rsidRDefault="00D649B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6050A4" w:rsidRDefault="006050A4" w:rsidP="006050A4">
      <w:pPr>
        <w:pStyle w:val="Default"/>
        <w:rPr>
          <w:sz w:val="23"/>
          <w:szCs w:val="23"/>
        </w:rPr>
      </w:pPr>
    </w:p>
    <w:p w:rsidR="006050A4" w:rsidRDefault="006050A4" w:rsidP="00605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Indicators: </w:t>
      </w:r>
    </w:p>
    <w:p w:rsidR="00113464" w:rsidRDefault="00113464" w:rsidP="006050A4">
      <w:pPr>
        <w:pStyle w:val="Default"/>
        <w:rPr>
          <w:sz w:val="23"/>
          <w:szCs w:val="23"/>
        </w:rPr>
      </w:pPr>
    </w:p>
    <w:p w:rsidR="00113464" w:rsidRDefault="006050A4" w:rsidP="00113464">
      <w:pPr>
        <w:pStyle w:val="Default"/>
        <w:numPr>
          <w:ilvl w:val="0"/>
          <w:numId w:val="5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Indicators that identify when an educator is working at an </w:t>
      </w:r>
      <w:r>
        <w:rPr>
          <w:b/>
          <w:bCs/>
          <w:color w:val="00AF4F"/>
          <w:sz w:val="23"/>
          <w:szCs w:val="23"/>
        </w:rPr>
        <w:t xml:space="preserve">exceptional </w:t>
      </w:r>
      <w:r>
        <w:rPr>
          <w:sz w:val="23"/>
          <w:szCs w:val="23"/>
        </w:rPr>
        <w:t>level?</w:t>
      </w:r>
    </w:p>
    <w:p w:rsidR="006050A4" w:rsidRDefault="006050A4" w:rsidP="00113464">
      <w:pPr>
        <w:pStyle w:val="Default"/>
        <w:spacing w:after="114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472D" w:rsidRDefault="006050A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>Lead and teach programs inside and outside of their county</w:t>
      </w:r>
    </w:p>
    <w:p w:rsidR="006050A4" w:rsidRDefault="00C1472D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Participate in the development </w:t>
      </w:r>
      <w:r w:rsidR="00657EC5">
        <w:rPr>
          <w:sz w:val="23"/>
          <w:szCs w:val="23"/>
        </w:rPr>
        <w:t xml:space="preserve">and delivery </w:t>
      </w:r>
      <w:bookmarkStart w:id="0" w:name="_GoBack"/>
      <w:bookmarkEnd w:id="0"/>
      <w:r>
        <w:rPr>
          <w:sz w:val="23"/>
          <w:szCs w:val="23"/>
        </w:rPr>
        <w:t>of signature programs</w:t>
      </w:r>
      <w:r w:rsidR="006050A4">
        <w:rPr>
          <w:sz w:val="23"/>
          <w:szCs w:val="23"/>
        </w:rPr>
        <w:t xml:space="preserve"> </w:t>
      </w:r>
    </w:p>
    <w:p w:rsidR="00C1472D" w:rsidRDefault="00C1472D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>Lead or participate in efforts to secure outside funding through grants or gifts</w:t>
      </w:r>
    </w:p>
    <w:p w:rsidR="006050A4" w:rsidRDefault="006050A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Develop a reputation statewide for expertise in an area </w:t>
      </w:r>
    </w:p>
    <w:p w:rsidR="006050A4" w:rsidRDefault="006050A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Have county programs adopted in other counties </w:t>
      </w:r>
    </w:p>
    <w:p w:rsidR="006050A4" w:rsidRDefault="006050A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Receive positive feedback from participants in programs </w:t>
      </w:r>
    </w:p>
    <w:p w:rsidR="006050A4" w:rsidRDefault="0011346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Include positive impact in addition to </w:t>
      </w:r>
      <w:r w:rsidR="006050A4">
        <w:rPr>
          <w:sz w:val="23"/>
          <w:szCs w:val="23"/>
        </w:rPr>
        <w:t xml:space="preserve">outputs in annual report </w:t>
      </w:r>
    </w:p>
    <w:p w:rsidR="00113464" w:rsidRDefault="0011346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>Use negative or lukewarm feedback to improve programs</w:t>
      </w:r>
    </w:p>
    <w:p w:rsidR="006050A4" w:rsidRDefault="00C1472D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Use </w:t>
      </w:r>
      <w:r w:rsidR="006050A4">
        <w:rPr>
          <w:sz w:val="23"/>
          <w:szCs w:val="23"/>
        </w:rPr>
        <w:t xml:space="preserve">needs assessment in program planning and delivery </w:t>
      </w:r>
    </w:p>
    <w:p w:rsidR="006050A4" w:rsidRDefault="006050A4" w:rsidP="00113464">
      <w:pPr>
        <w:pStyle w:val="Default"/>
        <w:numPr>
          <w:ilvl w:val="0"/>
          <w:numId w:val="6"/>
        </w:numPr>
        <w:spacing w:after="114"/>
        <w:rPr>
          <w:sz w:val="23"/>
          <w:szCs w:val="23"/>
        </w:rPr>
      </w:pPr>
      <w:r>
        <w:rPr>
          <w:sz w:val="23"/>
          <w:szCs w:val="23"/>
        </w:rPr>
        <w:t xml:space="preserve">Include needed programming in areas outside of </w:t>
      </w:r>
      <w:r w:rsidR="006135A0">
        <w:rPr>
          <w:sz w:val="23"/>
          <w:szCs w:val="23"/>
        </w:rPr>
        <w:t>area of</w:t>
      </w:r>
      <w:r>
        <w:rPr>
          <w:sz w:val="23"/>
          <w:szCs w:val="23"/>
        </w:rPr>
        <w:t xml:space="preserve"> </w:t>
      </w:r>
      <w:r w:rsidR="00C1472D">
        <w:rPr>
          <w:sz w:val="23"/>
          <w:szCs w:val="23"/>
        </w:rPr>
        <w:t>expertise</w:t>
      </w:r>
    </w:p>
    <w:p w:rsidR="00C1472D" w:rsidRDefault="00C1472D" w:rsidP="001134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Participate fully in area and Focus Group activities, including leading when appropriate</w:t>
      </w:r>
    </w:p>
    <w:p w:rsidR="006050A4" w:rsidRDefault="006050A4" w:rsidP="00C1472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13464" w:rsidRDefault="00113464" w:rsidP="00113464">
      <w:pPr>
        <w:pStyle w:val="Default"/>
        <w:ind w:left="720"/>
        <w:rPr>
          <w:sz w:val="23"/>
          <w:szCs w:val="23"/>
        </w:rPr>
      </w:pPr>
    </w:p>
    <w:p w:rsidR="006050A4" w:rsidRDefault="006050A4" w:rsidP="006050A4">
      <w:pPr>
        <w:pStyle w:val="Default"/>
        <w:rPr>
          <w:sz w:val="23"/>
          <w:szCs w:val="23"/>
        </w:rPr>
      </w:pPr>
    </w:p>
    <w:p w:rsidR="006050A4" w:rsidRDefault="006050A4" w:rsidP="001134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Indicators that identify when an educator that is </w:t>
      </w:r>
      <w:r>
        <w:rPr>
          <w:b/>
          <w:bCs/>
          <w:color w:val="FFC000"/>
          <w:sz w:val="23"/>
          <w:szCs w:val="23"/>
        </w:rPr>
        <w:t>not meeting expectations</w:t>
      </w:r>
      <w:r>
        <w:rPr>
          <w:sz w:val="23"/>
          <w:szCs w:val="23"/>
        </w:rPr>
        <w:t xml:space="preserve">? </w:t>
      </w:r>
    </w:p>
    <w:p w:rsidR="00113464" w:rsidRDefault="00113464" w:rsidP="00113464">
      <w:pPr>
        <w:pStyle w:val="Default"/>
        <w:ind w:left="720"/>
        <w:rPr>
          <w:sz w:val="23"/>
          <w:szCs w:val="23"/>
        </w:rPr>
      </w:pP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Relying too much on others for program delivery </w:t>
      </w: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Not seeking input through needs assessment </w:t>
      </w: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Not being connected to certain groups of clientele </w:t>
      </w: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Not relaying a story in annual report and impact statements </w:t>
      </w: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Focusing on outputs, not impacts, in annual report. </w:t>
      </w: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Reporting lukewarm feedback on programs selected for reporting </w:t>
      </w:r>
    </w:p>
    <w:p w:rsidR="00113464" w:rsidRDefault="0011346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>Receiving negative reviews from Extension Board</w:t>
      </w:r>
    </w:p>
    <w:p w:rsidR="006050A4" w:rsidRDefault="006050A4" w:rsidP="00113464">
      <w:pPr>
        <w:pStyle w:val="Default"/>
        <w:numPr>
          <w:ilvl w:val="0"/>
          <w:numId w:val="7"/>
        </w:numPr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Focusing programs only on areas of comfort. </w:t>
      </w:r>
    </w:p>
    <w:p w:rsidR="006050A4" w:rsidRDefault="00113464" w:rsidP="001134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Lack of engagement</w:t>
      </w:r>
      <w:r w:rsidR="006050A4">
        <w:rPr>
          <w:sz w:val="23"/>
          <w:szCs w:val="23"/>
        </w:rPr>
        <w:t xml:space="preserve"> with the local Ag community</w:t>
      </w:r>
    </w:p>
    <w:p w:rsidR="004B04F4" w:rsidRDefault="004B04F4"/>
    <w:sectPr w:rsidR="004B04F4" w:rsidSect="00E50D52">
      <w:pgSz w:w="12240" w:h="16340"/>
      <w:pgMar w:top="1126" w:right="922" w:bottom="60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0CD"/>
    <w:multiLevelType w:val="hybridMultilevel"/>
    <w:tmpl w:val="78F8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5F"/>
    <w:multiLevelType w:val="hybridMultilevel"/>
    <w:tmpl w:val="1A48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9D3"/>
    <w:multiLevelType w:val="hybridMultilevel"/>
    <w:tmpl w:val="B54A5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3235D"/>
    <w:multiLevelType w:val="hybridMultilevel"/>
    <w:tmpl w:val="6EB6C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61E1"/>
    <w:multiLevelType w:val="hybridMultilevel"/>
    <w:tmpl w:val="475C0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CD4"/>
    <w:multiLevelType w:val="hybridMultilevel"/>
    <w:tmpl w:val="789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134B2"/>
    <w:multiLevelType w:val="hybridMultilevel"/>
    <w:tmpl w:val="CE460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4"/>
    <w:rsid w:val="00113464"/>
    <w:rsid w:val="001C03DF"/>
    <w:rsid w:val="004B04F4"/>
    <w:rsid w:val="006050A4"/>
    <w:rsid w:val="006135A0"/>
    <w:rsid w:val="00657EC5"/>
    <w:rsid w:val="0093426D"/>
    <w:rsid w:val="00BF06B0"/>
    <w:rsid w:val="00C1472D"/>
    <w:rsid w:val="00D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A38F"/>
  <w15:chartTrackingRefBased/>
  <w15:docId w15:val="{2DAFDA77-0731-42C5-8EED-F28AAA0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Ricky E.</dc:creator>
  <cp:keywords/>
  <dc:description/>
  <cp:lastModifiedBy>Foster, Ricky E.</cp:lastModifiedBy>
  <cp:revision>4</cp:revision>
  <cp:lastPrinted>2019-06-21T13:33:00Z</cp:lastPrinted>
  <dcterms:created xsi:type="dcterms:W3CDTF">2019-06-18T17:19:00Z</dcterms:created>
  <dcterms:modified xsi:type="dcterms:W3CDTF">2019-06-21T13:44:00Z</dcterms:modified>
</cp:coreProperties>
</file>