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DE19" w14:textId="77777777" w:rsidR="00C1773D" w:rsidRDefault="005E1C5D">
      <w:pPr>
        <w:pStyle w:val="Heading1"/>
        <w:ind w:left="0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Project Title: Arts and Crafts, </w:t>
      </w:r>
      <w:r>
        <w:t>Candle Making</w:t>
      </w:r>
    </w:p>
    <w:p w14:paraId="0C7635A2" w14:textId="77777777" w:rsidR="00C1773D" w:rsidRDefault="005E1C5D">
      <w:pPr>
        <w:ind w:left="0"/>
      </w:pPr>
      <w:r>
        <w:rPr>
          <w:color w:val="000000"/>
          <w:sz w:val="32"/>
          <w:szCs w:val="32"/>
        </w:rPr>
        <w:t>Description:</w:t>
      </w:r>
      <w:r>
        <w:t xml:space="preserve"> </w:t>
      </w:r>
    </w:p>
    <w:p w14:paraId="2DF44572" w14:textId="77777777" w:rsidR="00C1773D" w:rsidRDefault="005E1C5D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Allows youth to learn life skills and grow in project knowledge while expressing creativity in creating a candle.</w:t>
      </w:r>
    </w:p>
    <w:p w14:paraId="0F18E5BB" w14:textId="77777777" w:rsidR="00C1773D" w:rsidRDefault="005E1C5D">
      <w:pPr>
        <w:ind w:lef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State Fair Entries:</w:t>
      </w:r>
    </w:p>
    <w:p w14:paraId="4931FD11" w14:textId="77777777" w:rsidR="00C1773D" w:rsidRDefault="005E1C5D">
      <w:pPr>
        <w:ind w:left="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 entries total per county </w:t>
      </w:r>
      <w:r>
        <w:rPr>
          <w:sz w:val="22"/>
          <w:szCs w:val="22"/>
        </w:rPr>
        <w:t>in the Arts and Crafts categories:  Candle Making, Pottery, Ceramics, Latch Hook, Macramé, Meta</w:t>
      </w:r>
      <w:r>
        <w:rPr>
          <w:sz w:val="22"/>
          <w:szCs w:val="22"/>
        </w:rPr>
        <w:t>lcraft, Misc. Craft, Wearable Art, Holiday Project, Leathercraft, Reed craft</w:t>
      </w:r>
    </w:p>
    <w:p w14:paraId="1DC64F9E" w14:textId="77777777" w:rsidR="00C1773D" w:rsidRDefault="005E1C5D">
      <w:pPr>
        <w:ind w:lef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Exhibit Guidelines:</w:t>
      </w:r>
    </w:p>
    <w:p w14:paraId="5BE91D17" w14:textId="77777777" w:rsidR="00C1773D" w:rsidRDefault="005E1C5D">
      <w:pPr>
        <w:spacing w:before="0" w:after="0" w:line="259" w:lineRule="auto"/>
        <w:ind w:left="0" w:right="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 </w:t>
      </w:r>
    </w:p>
    <w:tbl>
      <w:tblPr>
        <w:tblStyle w:val="a"/>
        <w:tblW w:w="6585" w:type="dxa"/>
        <w:tblInd w:w="-120" w:type="dxa"/>
        <w:tblLayout w:type="fixed"/>
        <w:tblLook w:val="0400" w:firstRow="0" w:lastRow="0" w:firstColumn="0" w:lastColumn="0" w:noHBand="0" w:noVBand="1"/>
      </w:tblPr>
      <w:tblGrid>
        <w:gridCol w:w="3165"/>
        <w:gridCol w:w="1605"/>
        <w:gridCol w:w="1815"/>
      </w:tblGrid>
      <w:tr w:rsidR="00C1773D" w14:paraId="0BE422F6" w14:textId="77777777">
        <w:trPr>
          <w:trHeight w:val="357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190DDA24" w14:textId="77777777" w:rsidR="00C1773D" w:rsidRDefault="005E1C5D">
            <w:pPr>
              <w:spacing w:before="0" w:after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Division</w:t>
            </w:r>
            <w:r>
              <w:rPr>
                <w:rFonts w:ascii="Calibri" w:eastAsia="Calibri" w:hAnsi="Calibri" w:cs="Calibri"/>
                <w:sz w:val="34"/>
                <w:szCs w:val="34"/>
                <w:vertAlign w:val="superscript"/>
              </w:rPr>
              <w:t xml:space="preserve"> 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4376684D" w14:textId="77777777" w:rsidR="00C1773D" w:rsidRDefault="005E1C5D">
            <w:pPr>
              <w:spacing w:before="0" w:after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Project Book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14:paraId="308C27EB" w14:textId="77777777" w:rsidR="00C1773D" w:rsidRDefault="005E1C5D">
            <w:pPr>
              <w:spacing w:before="0" w:after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Record Sheet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C1773D" w14:paraId="21E7AD82" w14:textId="77777777">
        <w:trPr>
          <w:trHeight w:val="252"/>
        </w:trPr>
        <w:tc>
          <w:tcPr>
            <w:tcW w:w="31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A1E00DF" w14:textId="77777777" w:rsidR="00C1773D" w:rsidRDefault="005E1C5D">
            <w:pPr>
              <w:spacing w:before="0" w:after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Beginner (Grades 3, 4, 5) 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C144C1E" w14:textId="77777777" w:rsidR="00C1773D" w:rsidRDefault="005E1C5D">
            <w:pPr>
              <w:spacing w:before="0" w:after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County Packet 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B90453" w14:textId="77777777" w:rsidR="00C1773D" w:rsidRDefault="005E1C5D">
            <w:pPr>
              <w:spacing w:before="0" w:after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4-H 618 </w:t>
            </w:r>
          </w:p>
        </w:tc>
      </w:tr>
      <w:tr w:rsidR="00C1773D" w14:paraId="687E87E2" w14:textId="77777777">
        <w:trPr>
          <w:trHeight w:val="288"/>
        </w:trPr>
        <w:tc>
          <w:tcPr>
            <w:tcW w:w="31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F82765" w14:textId="77777777" w:rsidR="00C1773D" w:rsidRDefault="005E1C5D">
            <w:pPr>
              <w:spacing w:before="0" w:after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Intermediate (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Grades  6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, 7, 8) 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0C3F5B" w14:textId="77777777" w:rsidR="00C1773D" w:rsidRDefault="005E1C5D">
            <w:pPr>
              <w:spacing w:before="0" w:after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County Packet 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6E774F4" w14:textId="77777777" w:rsidR="00C1773D" w:rsidRDefault="005E1C5D">
            <w:pPr>
              <w:spacing w:before="0" w:after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4-H 618 </w:t>
            </w:r>
          </w:p>
        </w:tc>
      </w:tr>
      <w:tr w:rsidR="00C1773D" w14:paraId="289015A5" w14:textId="77777777">
        <w:trPr>
          <w:trHeight w:val="334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FE1BC" w14:textId="77777777" w:rsidR="00C1773D" w:rsidRDefault="005E1C5D">
            <w:pPr>
              <w:spacing w:before="0" w:after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Advanced (Grades 9, 10, 11, 12) 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3D412" w14:textId="77777777" w:rsidR="00C1773D" w:rsidRDefault="005E1C5D">
            <w:pPr>
              <w:spacing w:before="0" w:after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County Packet 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B8A29" w14:textId="77777777" w:rsidR="00C1773D" w:rsidRDefault="005E1C5D">
            <w:pPr>
              <w:spacing w:before="0" w:after="0" w:line="259" w:lineRule="auto"/>
              <w:ind w:left="0" w:righ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4-H 618 </w:t>
            </w:r>
          </w:p>
        </w:tc>
      </w:tr>
    </w:tbl>
    <w:p w14:paraId="3A9B311C" w14:textId="77777777" w:rsidR="00C1773D" w:rsidRDefault="00C1773D">
      <w:pPr>
        <w:ind w:left="0" w:firstLine="720"/>
        <w:rPr>
          <w:sz w:val="32"/>
          <w:szCs w:val="32"/>
        </w:rPr>
      </w:pPr>
    </w:p>
    <w:p w14:paraId="6EB7D4AA" w14:textId="77777777" w:rsidR="00C1773D" w:rsidRDefault="005E1C5D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Youth may exhibit any art or craft that does not meet exhibit requirements in Fine Arts, Needle Craft, Model Craft or Construction and Architectural Replica.</w:t>
      </w:r>
    </w:p>
    <w:p w14:paraId="1D666144" w14:textId="77777777" w:rsidR="00C1773D" w:rsidRDefault="005E1C5D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 xml:space="preserve">Exhibitors should be considerate of space. Exhibits too large to safely move or requiring lots of </w:t>
      </w:r>
      <w:r>
        <w:rPr>
          <w:sz w:val="22"/>
          <w:szCs w:val="22"/>
        </w:rPr>
        <w:t>space should be exhibited using photographs and a description of work in a notebook.</w:t>
      </w:r>
    </w:p>
    <w:p w14:paraId="7BAE2991" w14:textId="77777777" w:rsidR="00C1773D" w:rsidRDefault="005E1C5D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 xml:space="preserve">All arts and craft exhibits must include a </w:t>
      </w:r>
      <w:hyperlink r:id="rId8">
        <w:r>
          <w:rPr>
            <w:color w:val="000000"/>
            <w:sz w:val="22"/>
            <w:szCs w:val="22"/>
            <w:u w:val="single"/>
          </w:rPr>
          <w:t>4-H Craft Information Card, 4-H 618A</w:t>
        </w:r>
      </w:hyperlink>
      <w:r>
        <w:rPr>
          <w:sz w:val="22"/>
          <w:szCs w:val="22"/>
        </w:rPr>
        <w:t xml:space="preserve">. This information </w:t>
      </w:r>
      <w:r>
        <w:rPr>
          <w:sz w:val="22"/>
          <w:szCs w:val="22"/>
        </w:rPr>
        <w:t xml:space="preserve">card is to describe work completed so the judge can more accurately evaluate the exhibit. </w:t>
      </w:r>
    </w:p>
    <w:p w14:paraId="637DA4E5" w14:textId="77777777" w:rsidR="00C1773D" w:rsidRDefault="005E1C5D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If multiple pieces make up the exhibit, a photograph of the complete exhibit should be attached to the exhibit so the total exhibit can properly be displayed. For sa</w:t>
      </w:r>
      <w:r>
        <w:rPr>
          <w:sz w:val="22"/>
          <w:szCs w:val="22"/>
        </w:rPr>
        <w:t>fety purposes any craft exhibit that resembles a sword, knife, or look-a-like weapon will be judged but will not be displayed.</w:t>
      </w:r>
    </w:p>
    <w:p w14:paraId="662BE3E5" w14:textId="77777777" w:rsidR="00C1773D" w:rsidRDefault="005E1C5D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The following guidelines are SUGGESTIONS ONLY, based on past project requirements. Exhibits will not be penalized if they deviate</w:t>
      </w:r>
      <w:r>
        <w:rPr>
          <w:sz w:val="22"/>
          <w:szCs w:val="22"/>
        </w:rPr>
        <w:t xml:space="preserve"> from the suggestions. Exhibits should showcase age-appropriate skills of the exhibitor.</w:t>
      </w:r>
    </w:p>
    <w:p w14:paraId="3CD2A7F3" w14:textId="77777777" w:rsidR="00C1773D" w:rsidRDefault="005E1C5D">
      <w:pPr>
        <w:ind w:left="0"/>
        <w:rPr>
          <w:sz w:val="32"/>
          <w:szCs w:val="32"/>
        </w:rPr>
      </w:pPr>
      <w:r>
        <w:br w:type="page"/>
      </w:r>
    </w:p>
    <w:p w14:paraId="7881F45C" w14:textId="77777777" w:rsidR="00C1773D" w:rsidRDefault="005E1C5D">
      <w:pPr>
        <w:ind w:left="0"/>
        <w:rPr>
          <w:b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Exhibit Class Guidelines:</w:t>
      </w:r>
    </w:p>
    <w:p w14:paraId="2C885A85" w14:textId="77777777" w:rsidR="00C1773D" w:rsidRDefault="005E1C5D">
      <w:pPr>
        <w:ind w:left="0"/>
        <w:rPr>
          <w:color w:val="000000"/>
          <w:sz w:val="32"/>
          <w:szCs w:val="32"/>
        </w:rPr>
      </w:pPr>
      <w:r>
        <w:rPr>
          <w:i/>
          <w:sz w:val="32"/>
          <w:szCs w:val="32"/>
        </w:rPr>
        <w:t xml:space="preserve"> Beginner </w:t>
      </w:r>
      <w:r>
        <w:rPr>
          <w:i/>
          <w:color w:val="000000"/>
          <w:sz w:val="32"/>
          <w:szCs w:val="32"/>
        </w:rPr>
        <w:t>(grades 3-</w:t>
      </w:r>
      <w:r>
        <w:rPr>
          <w:i/>
          <w:sz w:val="32"/>
          <w:szCs w:val="32"/>
        </w:rPr>
        <w:t>5</w:t>
      </w:r>
      <w:r>
        <w:rPr>
          <w:i/>
          <w:color w:val="000000"/>
          <w:sz w:val="32"/>
          <w:szCs w:val="32"/>
        </w:rPr>
        <w:t xml:space="preserve"> suggested)</w:t>
      </w:r>
      <w:r>
        <w:rPr>
          <w:b/>
          <w:color w:val="000000"/>
          <w:sz w:val="32"/>
          <w:szCs w:val="32"/>
        </w:rPr>
        <w:t xml:space="preserve"> </w:t>
      </w:r>
    </w:p>
    <w:p w14:paraId="060565C7" w14:textId="77777777" w:rsidR="00C1773D" w:rsidRDefault="005E1C5D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Create and exhibit one age/grade appropriate artwork.</w:t>
      </w:r>
    </w:p>
    <w:p w14:paraId="181E4562" w14:textId="77777777" w:rsidR="00C1773D" w:rsidRDefault="005E1C5D">
      <w:pPr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Suggestion: One single </w:t>
      </w:r>
      <w:proofErr w:type="gramStart"/>
      <w:r>
        <w:rPr>
          <w:sz w:val="22"/>
          <w:szCs w:val="22"/>
        </w:rPr>
        <w:t>candle  using</w:t>
      </w:r>
      <w:proofErr w:type="gramEnd"/>
      <w:r>
        <w:rPr>
          <w:sz w:val="22"/>
          <w:szCs w:val="22"/>
        </w:rPr>
        <w:t xml:space="preserve"> only one color of wax or one single layered wax candle or one single gel candle you have made (you may add decorative items in the candle). Do not use a mold. Hand </w:t>
      </w:r>
      <w:proofErr w:type="gramStart"/>
      <w:r>
        <w:rPr>
          <w:sz w:val="22"/>
          <w:szCs w:val="22"/>
        </w:rPr>
        <w:t>f</w:t>
      </w:r>
      <w:r>
        <w:rPr>
          <w:sz w:val="22"/>
          <w:szCs w:val="22"/>
        </w:rPr>
        <w:t>orm</w:t>
      </w:r>
      <w:proofErr w:type="gramEnd"/>
      <w:r>
        <w:rPr>
          <w:sz w:val="22"/>
          <w:szCs w:val="22"/>
        </w:rPr>
        <w:t xml:space="preserve"> the candle or use a container. </w:t>
      </w:r>
    </w:p>
    <w:p w14:paraId="5C587C05" w14:textId="77777777" w:rsidR="00C1773D" w:rsidRDefault="005E1C5D">
      <w:pPr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Attach to project – 4-H-618A-W “4-H Craft Information Card” for description of work completed on the project. </w:t>
      </w:r>
    </w:p>
    <w:p w14:paraId="499AA73B" w14:textId="77777777" w:rsidR="00C1773D" w:rsidRDefault="005E1C5D">
      <w:pPr>
        <w:spacing w:before="0" w:after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Turn in completed record sheet (4-H 618) in 4-H Record Folder. </w:t>
      </w:r>
    </w:p>
    <w:p w14:paraId="4D0E4CFD" w14:textId="77777777" w:rsidR="00C1773D" w:rsidRDefault="005E1C5D">
      <w:pPr>
        <w:ind w:left="0"/>
        <w:rPr>
          <w:i/>
          <w:color w:val="000000"/>
          <w:sz w:val="32"/>
          <w:szCs w:val="32"/>
        </w:rPr>
      </w:pPr>
      <w:r>
        <w:rPr>
          <w:i/>
          <w:sz w:val="32"/>
          <w:szCs w:val="32"/>
        </w:rPr>
        <w:t xml:space="preserve"> Intermediate </w:t>
      </w:r>
      <w:r>
        <w:rPr>
          <w:i/>
          <w:color w:val="000000"/>
          <w:sz w:val="32"/>
          <w:szCs w:val="32"/>
        </w:rPr>
        <w:t>(grades 6-</w:t>
      </w:r>
      <w:proofErr w:type="gramStart"/>
      <w:r>
        <w:rPr>
          <w:i/>
          <w:color w:val="000000"/>
          <w:sz w:val="32"/>
          <w:szCs w:val="32"/>
        </w:rPr>
        <w:t>8  suggested</w:t>
      </w:r>
      <w:proofErr w:type="gramEnd"/>
      <w:r>
        <w:rPr>
          <w:i/>
          <w:color w:val="000000"/>
          <w:sz w:val="32"/>
          <w:szCs w:val="32"/>
        </w:rPr>
        <w:t>)</w:t>
      </w:r>
    </w:p>
    <w:p w14:paraId="38AC557C" w14:textId="77777777" w:rsidR="00C1773D" w:rsidRDefault="005E1C5D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 xml:space="preserve">Create </w:t>
      </w:r>
      <w:r>
        <w:rPr>
          <w:sz w:val="22"/>
          <w:szCs w:val="22"/>
        </w:rPr>
        <w:t>and exhibit one age/grade appropriate artwork.</w:t>
      </w:r>
    </w:p>
    <w:p w14:paraId="46584C24" w14:textId="77777777" w:rsidR="00C1773D" w:rsidRDefault="005E1C5D">
      <w:pPr>
        <w:spacing w:before="0" w:after="4" w:line="249" w:lineRule="auto"/>
        <w:ind w:left="720" w:right="0"/>
        <w:rPr>
          <w:sz w:val="22"/>
          <w:szCs w:val="22"/>
        </w:rPr>
      </w:pPr>
      <w:r>
        <w:rPr>
          <w:sz w:val="22"/>
          <w:szCs w:val="22"/>
        </w:rPr>
        <w:t xml:space="preserve">Suggestion: One candle or a set of candles you have made using a mold or a candle using skills not used in previous level. Wax or gel can be used. </w:t>
      </w:r>
    </w:p>
    <w:p w14:paraId="446DCF9A" w14:textId="77777777" w:rsidR="00C1773D" w:rsidRDefault="005E1C5D">
      <w:pPr>
        <w:spacing w:before="0" w:after="4" w:line="249" w:lineRule="auto"/>
        <w:ind w:left="720" w:right="0"/>
        <w:rPr>
          <w:sz w:val="22"/>
          <w:szCs w:val="22"/>
        </w:rPr>
      </w:pPr>
      <w:r>
        <w:rPr>
          <w:sz w:val="22"/>
          <w:szCs w:val="22"/>
        </w:rPr>
        <w:t>Attach to project – 4-H-618A-W “4-H Craft Information Card” f</w:t>
      </w:r>
      <w:r>
        <w:rPr>
          <w:sz w:val="22"/>
          <w:szCs w:val="22"/>
        </w:rPr>
        <w:t xml:space="preserve">or description of work completed on the project. </w:t>
      </w:r>
    </w:p>
    <w:p w14:paraId="43C22E92" w14:textId="77777777" w:rsidR="00C1773D" w:rsidRDefault="005E1C5D">
      <w:pPr>
        <w:spacing w:before="0" w:after="4" w:line="249" w:lineRule="auto"/>
        <w:ind w:left="720" w:right="0"/>
        <w:rPr>
          <w:sz w:val="22"/>
          <w:szCs w:val="22"/>
        </w:rPr>
      </w:pPr>
      <w:r>
        <w:rPr>
          <w:sz w:val="22"/>
          <w:szCs w:val="22"/>
        </w:rPr>
        <w:t>Turn in completed record sheet (4-H 618) in 4-H Record Folder.</w:t>
      </w:r>
    </w:p>
    <w:p w14:paraId="0B8178E6" w14:textId="77777777" w:rsidR="00C1773D" w:rsidRDefault="005E1C5D">
      <w:pPr>
        <w:ind w:left="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Advanced (grades 9-12 suggested)</w:t>
      </w:r>
    </w:p>
    <w:p w14:paraId="0107CB94" w14:textId="77777777" w:rsidR="00C1773D" w:rsidRDefault="005E1C5D">
      <w:pPr>
        <w:ind w:left="0" w:firstLine="720"/>
        <w:rPr>
          <w:sz w:val="22"/>
          <w:szCs w:val="22"/>
        </w:rPr>
      </w:pPr>
      <w:r>
        <w:rPr>
          <w:sz w:val="22"/>
          <w:szCs w:val="22"/>
        </w:rPr>
        <w:t>Create and exhibit one age/grade appropriate artwork.</w:t>
      </w:r>
    </w:p>
    <w:p w14:paraId="23198CD6" w14:textId="77777777" w:rsidR="00C1773D" w:rsidRDefault="005E1C5D">
      <w:pPr>
        <w:spacing w:before="0" w:after="4" w:line="249" w:lineRule="auto"/>
        <w:ind w:left="634" w:right="0" w:firstLine="120"/>
        <w:rPr>
          <w:sz w:val="22"/>
          <w:szCs w:val="22"/>
        </w:rPr>
      </w:pPr>
      <w:r>
        <w:rPr>
          <w:sz w:val="22"/>
          <w:szCs w:val="22"/>
        </w:rPr>
        <w:t xml:space="preserve">Suggestion: Exhibit one of the following you have made: </w:t>
      </w:r>
    </w:p>
    <w:p w14:paraId="263CBDB2" w14:textId="77777777" w:rsidR="00C1773D" w:rsidRDefault="005E1C5D">
      <w:pPr>
        <w:numPr>
          <w:ilvl w:val="0"/>
          <w:numId w:val="1"/>
        </w:numPr>
        <w:spacing w:before="0" w:after="4" w:line="249" w:lineRule="auto"/>
        <w:ind w:right="0" w:hanging="360"/>
        <w:rPr>
          <w:sz w:val="22"/>
          <w:szCs w:val="22"/>
        </w:rPr>
      </w:pPr>
      <w:r>
        <w:rPr>
          <w:sz w:val="22"/>
          <w:szCs w:val="22"/>
        </w:rPr>
        <w:t xml:space="preserve">Candlesticks </w:t>
      </w:r>
    </w:p>
    <w:p w14:paraId="03460D61" w14:textId="77777777" w:rsidR="00C1773D" w:rsidRDefault="005E1C5D">
      <w:pPr>
        <w:numPr>
          <w:ilvl w:val="0"/>
          <w:numId w:val="1"/>
        </w:numPr>
        <w:spacing w:before="0" w:after="4" w:line="249" w:lineRule="auto"/>
        <w:ind w:right="0" w:hanging="360"/>
        <w:rPr>
          <w:sz w:val="22"/>
          <w:szCs w:val="22"/>
        </w:rPr>
      </w:pPr>
      <w:r>
        <w:rPr>
          <w:sz w:val="22"/>
          <w:szCs w:val="22"/>
        </w:rPr>
        <w:t xml:space="preserve">Carved candle </w:t>
      </w:r>
    </w:p>
    <w:p w14:paraId="317BE472" w14:textId="77777777" w:rsidR="00C1773D" w:rsidRDefault="005E1C5D">
      <w:pPr>
        <w:numPr>
          <w:ilvl w:val="0"/>
          <w:numId w:val="1"/>
        </w:numPr>
        <w:spacing w:before="0" w:after="4" w:line="249" w:lineRule="auto"/>
        <w:ind w:right="0" w:hanging="360"/>
        <w:rPr>
          <w:sz w:val="22"/>
          <w:szCs w:val="22"/>
        </w:rPr>
      </w:pPr>
      <w:r>
        <w:rPr>
          <w:sz w:val="22"/>
          <w:szCs w:val="22"/>
        </w:rPr>
        <w:t xml:space="preserve">Theme candle (example: centerpiece for a party, Christmas, etc.) </w:t>
      </w:r>
    </w:p>
    <w:p w14:paraId="78F7ACF6" w14:textId="77777777" w:rsidR="00C1773D" w:rsidRDefault="005E1C5D">
      <w:pPr>
        <w:spacing w:before="0" w:after="4" w:line="249" w:lineRule="auto"/>
        <w:ind w:left="630" w:right="0"/>
        <w:rPr>
          <w:sz w:val="22"/>
          <w:szCs w:val="22"/>
        </w:rPr>
      </w:pPr>
      <w:r>
        <w:rPr>
          <w:sz w:val="22"/>
          <w:szCs w:val="22"/>
        </w:rPr>
        <w:t>Attach to project – 4-H-618A-W “4-H Craft Information Card” for description of work completed on the pro</w:t>
      </w:r>
      <w:r>
        <w:rPr>
          <w:sz w:val="22"/>
          <w:szCs w:val="22"/>
        </w:rPr>
        <w:t xml:space="preserve">ject. </w:t>
      </w:r>
    </w:p>
    <w:p w14:paraId="50B353C3" w14:textId="77777777" w:rsidR="00C1773D" w:rsidRDefault="005E1C5D">
      <w:pPr>
        <w:spacing w:before="0" w:after="4" w:line="249" w:lineRule="auto"/>
        <w:ind w:left="630" w:right="0"/>
        <w:rPr>
          <w:sz w:val="22"/>
          <w:szCs w:val="22"/>
        </w:rPr>
      </w:pPr>
      <w:r>
        <w:rPr>
          <w:sz w:val="22"/>
          <w:szCs w:val="22"/>
        </w:rPr>
        <w:t xml:space="preserve">Turn in completed record sheet (4-H 618) in 4-H Record Folder. </w:t>
      </w:r>
    </w:p>
    <w:p w14:paraId="0AA141C6" w14:textId="77777777" w:rsidR="00C1773D" w:rsidRDefault="00C1773D">
      <w:pPr>
        <w:ind w:left="0" w:firstLine="720"/>
        <w:rPr>
          <w:sz w:val="22"/>
          <w:szCs w:val="22"/>
        </w:rPr>
      </w:pPr>
    </w:p>
    <w:sectPr w:rsidR="00C1773D">
      <w:footerReference w:type="default" r:id="rId9"/>
      <w:headerReference w:type="first" r:id="rId10"/>
      <w:footerReference w:type="first" r:id="rId11"/>
      <w:pgSz w:w="12240" w:h="15840"/>
      <w:pgMar w:top="2160" w:right="864" w:bottom="864" w:left="86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25CFD" w14:textId="77777777" w:rsidR="00000000" w:rsidRDefault="005E1C5D">
      <w:pPr>
        <w:spacing w:before="0" w:after="0"/>
      </w:pPr>
      <w:r>
        <w:separator/>
      </w:r>
    </w:p>
  </w:endnote>
  <w:endnote w:type="continuationSeparator" w:id="0">
    <w:p w14:paraId="59938E60" w14:textId="77777777" w:rsidR="00000000" w:rsidRDefault="005E1C5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Franklin Medium">
    <w:charset w:val="00"/>
    <w:family w:val="auto"/>
    <w:pitch w:val="default"/>
  </w:font>
  <w:font w:name="Libre Frankli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11FB" w14:textId="77777777" w:rsidR="00C1773D" w:rsidRDefault="005E1C5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87" w:right="0"/>
      <w:rPr>
        <w:rFonts w:ascii="Libre Franklin Medium" w:eastAsia="Libre Franklin Medium" w:hAnsi="Libre Franklin Medium" w:cs="Libre Franklin Medium"/>
        <w:color w:val="000000"/>
        <w:sz w:val="15"/>
        <w:szCs w:val="15"/>
      </w:rPr>
    </w:pPr>
    <w:r>
      <w:rPr>
        <w:rFonts w:ascii="Times New Roman" w:eastAsia="Times New Roman" w:hAnsi="Times New Roman" w:cs="Times New Roman"/>
        <w:color w:val="000000"/>
        <w:sz w:val="15"/>
        <w:szCs w:val="15"/>
      </w:rPr>
      <w:t xml:space="preserve">Page 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begin"/>
    </w:r>
    <w:r>
      <w:rPr>
        <w:rFonts w:ascii="Times New Roman" w:eastAsia="Times New Roman" w:hAnsi="Times New Roman" w:cs="Times New Roman"/>
        <w:color w:val="000000"/>
        <w:sz w:val="15"/>
        <w:szCs w:val="15"/>
      </w:rPr>
      <w:instrText>PAGE</w:instrTex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15"/>
        <w:szCs w:val="15"/>
      </w:rPr>
      <w:t>2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end"/>
    </w:r>
    <w:r>
      <w:rPr>
        <w:rFonts w:ascii="Times New Roman" w:eastAsia="Times New Roman" w:hAnsi="Times New Roman" w:cs="Times New Roman"/>
        <w:color w:val="000000"/>
        <w:sz w:val="15"/>
        <w:szCs w:val="15"/>
      </w:rPr>
      <w:t xml:space="preserve"> of 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begin"/>
    </w:r>
    <w:r>
      <w:rPr>
        <w:rFonts w:ascii="Times New Roman" w:eastAsia="Times New Roman" w:hAnsi="Times New Roman" w:cs="Times New Roman"/>
        <w:color w:val="000000"/>
        <w:sz w:val="15"/>
        <w:szCs w:val="15"/>
      </w:rPr>
      <w:instrText>NUMPAGES</w:instrTex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15"/>
        <w:szCs w:val="15"/>
      </w:rPr>
      <w:t>2</w:t>
    </w:r>
    <w:r>
      <w:rPr>
        <w:rFonts w:ascii="Times New Roman" w:eastAsia="Times New Roman" w:hAnsi="Times New Roman" w:cs="Times New Roman"/>
        <w:color w:val="000000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8F89" w14:textId="77777777" w:rsidR="00C1773D" w:rsidRDefault="005E1C5D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 Medium" w:eastAsia="Libre Franklin Medium" w:hAnsi="Libre Franklin Medium" w:cs="Libre Franklin Medium"/>
        <w:color w:val="000000"/>
        <w:sz w:val="15"/>
        <w:szCs w:val="15"/>
      </w:rPr>
    </w:pP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>Purdue University Extension – 4-H Youth Development</w:t>
    </w: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ab/>
    </w: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ab/>
      <w:t>Updated [</w:t>
    </w:r>
    <w:r>
      <w:rPr>
        <w:rFonts w:ascii="Libre Franklin Medium" w:eastAsia="Libre Franklin Medium" w:hAnsi="Libre Franklin Medium" w:cs="Libre Franklin Medium"/>
        <w:sz w:val="15"/>
        <w:szCs w:val="15"/>
      </w:rPr>
      <w:t>02/08/2022</w:t>
    </w:r>
    <w:r>
      <w:rPr>
        <w:rFonts w:ascii="Libre Franklin Medium" w:eastAsia="Libre Franklin Medium" w:hAnsi="Libre Franklin Medium" w:cs="Libre Franklin Medium"/>
        <w:color w:val="000000"/>
        <w:sz w:val="15"/>
        <w:szCs w:val="15"/>
      </w:rPr>
      <w:t xml:space="preserve">] by </w:t>
    </w:r>
    <w:r>
      <w:rPr>
        <w:rFonts w:ascii="Libre Franklin Medium" w:eastAsia="Libre Franklin Medium" w:hAnsi="Libre Franklin Medium" w:cs="Libre Franklin Medium"/>
        <w:sz w:val="15"/>
        <w:szCs w:val="15"/>
      </w:rPr>
      <w:t>Tipton County 4-H Council</w:t>
    </w:r>
  </w:p>
  <w:p w14:paraId="29A74061" w14:textId="77777777" w:rsidR="00C1773D" w:rsidRDefault="005E1C5D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 xml:space="preserve">Agricultural Administration Building </w:t>
    </w:r>
    <w:r>
      <w:rPr>
        <w:rFonts w:ascii="Libre Franklin" w:eastAsia="Libre Franklin" w:hAnsi="Libre Franklin" w:cs="Libre Franklin"/>
        <w:color w:val="000000"/>
        <w:sz w:val="15"/>
        <w:szCs w:val="15"/>
      </w:rPr>
      <w:tab/>
    </w:r>
    <w:r>
      <w:rPr>
        <w:rFonts w:ascii="Libre Franklin" w:eastAsia="Libre Franklin" w:hAnsi="Libre Franklin" w:cs="Libre Franklin"/>
        <w:color w:val="000000"/>
        <w:sz w:val="15"/>
        <w:szCs w:val="15"/>
      </w:rPr>
      <w:tab/>
      <w:t xml:space="preserve">Page </w: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begin"/>
    </w:r>
    <w:r>
      <w:rPr>
        <w:rFonts w:ascii="Libre Franklin" w:eastAsia="Libre Franklin" w:hAnsi="Libre Franklin" w:cs="Libre Franklin"/>
        <w:color w:val="000000"/>
        <w:sz w:val="15"/>
        <w:szCs w:val="15"/>
      </w:rPr>
      <w:instrText>PAGE</w:instrTex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separate"/>
    </w:r>
    <w:r>
      <w:rPr>
        <w:rFonts w:ascii="Libre Franklin" w:eastAsia="Libre Franklin" w:hAnsi="Libre Franklin" w:cs="Libre Franklin"/>
        <w:noProof/>
        <w:color w:val="000000"/>
        <w:sz w:val="15"/>
        <w:szCs w:val="15"/>
      </w:rPr>
      <w:t>1</w:t>
    </w:r>
    <w:r>
      <w:rPr>
        <w:rFonts w:ascii="Libre Franklin" w:eastAsia="Libre Franklin" w:hAnsi="Libre Franklin" w:cs="Libre Franklin"/>
        <w:color w:val="000000"/>
        <w:sz w:val="15"/>
        <w:szCs w:val="15"/>
      </w:rPr>
      <w:fldChar w:fldCharType="end"/>
    </w:r>
    <w:r>
      <w:rPr>
        <w:rFonts w:ascii="Libre Franklin" w:eastAsia="Libre Franklin" w:hAnsi="Libre Franklin" w:cs="Libre Franklin"/>
        <w:color w:val="000000"/>
        <w:sz w:val="15"/>
        <w:szCs w:val="15"/>
      </w:rPr>
      <w:t xml:space="preserve"> of 1</w:t>
    </w:r>
  </w:p>
  <w:p w14:paraId="105D9944" w14:textId="77777777" w:rsidR="00C1773D" w:rsidRDefault="005E1C5D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615 West State Street, West Lafayette, IN, 47907</w:t>
    </w:r>
  </w:p>
  <w:p w14:paraId="71CD78E0" w14:textId="77777777" w:rsidR="00C1773D" w:rsidRDefault="005E1C5D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765-494-8435 - extension.purdue.edu/4h</w:t>
    </w:r>
  </w:p>
  <w:p w14:paraId="72A32BE6" w14:textId="77777777" w:rsidR="00C1773D" w:rsidRDefault="005E1C5D">
    <w:pPr>
      <w:pBdr>
        <w:top w:val="nil"/>
        <w:left w:val="single" w:sz="8" w:space="6" w:color="CFB991"/>
        <w:bottom w:val="nil"/>
        <w:right w:val="nil"/>
        <w:between w:val="nil"/>
      </w:pBdr>
      <w:tabs>
        <w:tab w:val="center" w:pos="4320"/>
        <w:tab w:val="right" w:pos="8640"/>
      </w:tabs>
      <w:spacing w:before="0" w:after="0"/>
      <w:ind w:left="187" w:right="0"/>
      <w:rPr>
        <w:rFonts w:ascii="Libre Franklin" w:eastAsia="Libre Franklin" w:hAnsi="Libre Franklin" w:cs="Libre Franklin"/>
        <w:color w:val="000000"/>
        <w:sz w:val="15"/>
        <w:szCs w:val="15"/>
      </w:rPr>
    </w:pPr>
    <w:r>
      <w:rPr>
        <w:rFonts w:ascii="Libre Franklin" w:eastAsia="Libre Franklin" w:hAnsi="Libre Franklin" w:cs="Libre Franklin"/>
        <w:color w:val="000000"/>
        <w:sz w:val="15"/>
        <w:szCs w:val="15"/>
      </w:rPr>
      <w:t>an equal access/equal opportunity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50BEA" w14:textId="77777777" w:rsidR="00000000" w:rsidRDefault="005E1C5D">
      <w:pPr>
        <w:spacing w:before="0" w:after="0"/>
      </w:pPr>
      <w:r>
        <w:separator/>
      </w:r>
    </w:p>
  </w:footnote>
  <w:footnote w:type="continuationSeparator" w:id="0">
    <w:p w14:paraId="16FF21E6" w14:textId="77777777" w:rsidR="00000000" w:rsidRDefault="005E1C5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A81C5" w14:textId="77777777" w:rsidR="00C1773D" w:rsidRDefault="005E1C5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187" w:right="0"/>
      <w:rPr>
        <w:color w:val="000000"/>
      </w:rPr>
    </w:pPr>
    <w:r>
      <w:rPr>
        <w:noProof/>
        <w:color w:val="000000"/>
      </w:rPr>
      <w:drawing>
        <wp:inline distT="0" distB="0" distL="0" distR="0" wp14:anchorId="03A21582" wp14:editId="7C1FCB21">
          <wp:extent cx="4324206" cy="460859"/>
          <wp:effectExtent l="0" t="0" r="0" b="0"/>
          <wp:docPr id="3" name="image1.png" descr="Purdue Extension Indiana 4-H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urdue Extension Indiana 4-H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D304A"/>
    <w:multiLevelType w:val="multilevel"/>
    <w:tmpl w:val="923690E4"/>
    <w:lvl w:ilvl="0">
      <w:start w:val="1"/>
      <w:numFmt w:val="decimal"/>
      <w:lvlText w:val="%1."/>
      <w:lvlJc w:val="left"/>
      <w:pPr>
        <w:ind w:left="1929" w:hanging="1929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664" w:hanging="2664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384" w:hanging="3384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104" w:hanging="4104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824" w:hanging="4824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544" w:hanging="5544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264" w:hanging="6264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984" w:hanging="6984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704" w:hanging="7704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73D"/>
    <w:rsid w:val="005E1C5D"/>
    <w:rsid w:val="00C1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B49F1"/>
  <w15:docId w15:val="{7F4DFD6D-EA94-4607-809A-D48D3F3F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sz w:val="18"/>
        <w:szCs w:val="18"/>
        <w:lang w:val="en-US" w:eastAsia="en-US" w:bidi="ar-SA"/>
      </w:rPr>
    </w:rPrDefault>
    <w:pPrDefault>
      <w:pPr>
        <w:spacing w:before="120" w:after="120"/>
        <w:ind w:left="1584" w:righ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semiHidden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semiHidden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  <w:style w:type="paragraph" w:styleId="ListParagraph">
    <w:name w:val="List Paragraph"/>
    <w:basedOn w:val="Normal"/>
    <w:uiPriority w:val="34"/>
    <w:qFormat/>
    <w:rsid w:val="00BC096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198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2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ension.purdue.edu/4-H/_docs/4-H-618A-W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4aNgjSx6SQvCX2XDv05buHqf4cw==">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2633</Characters>
  <Application>Microsoft Office Word</Application>
  <DocSecurity>0</DocSecurity>
  <Lines>21</Lines>
  <Paragraphs>6</Paragraphs>
  <ScaleCrop>false</ScaleCrop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Carrell, Tony</dc:creator>
  <cp:lastModifiedBy>Howell, Brian M</cp:lastModifiedBy>
  <cp:revision>2</cp:revision>
  <dcterms:created xsi:type="dcterms:W3CDTF">2023-02-17T17:03:00Z</dcterms:created>
  <dcterms:modified xsi:type="dcterms:W3CDTF">2023-02-17T17:03:00Z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